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F93544" w:rsidR="00413076" w:rsidRPr="00275F05" w:rsidRDefault="007003C9" w:rsidP="00275F0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75F05" w:rsidRPr="00275F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PROFESIONALES PARA LAS ACTIVIDADES DE BIENESTAR SOCIAL</w:t>
      </w:r>
      <w:r w:rsidR="00275F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75F05" w:rsidRPr="00275F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LABORAL EN LA UNIVERSIDAD DE CUNDINAMARCA EXTENSIÓN </w:t>
      </w:r>
      <w:r w:rsidR="00937909" w:rsidRPr="00275F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9379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A02746" w:rsidR="003818BC" w:rsidRPr="00FA4921" w:rsidRDefault="0093790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909">
              <w:rPr>
                <w:rFonts w:ascii="Arial" w:hAnsi="Arial" w:cs="Arial"/>
                <w:b/>
                <w:bCs/>
                <w:sz w:val="22"/>
                <w:szCs w:val="22"/>
              </w:rPr>
              <w:t>S-CD-019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0B2AB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37909" w:rsidRPr="0093790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SERVICIOS PROFESIONALES PARA LAS ACTIVIDADES DE BIENESTAR SOCIAL LABORAL EN LA UNIVERSIDAD DE CUNDINAMARCA EXTENSIÓN </w:t>
      </w:r>
      <w:proofErr w:type="gramStart"/>
      <w:r w:rsidR="00937909" w:rsidRPr="0093790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74148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74148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FD42A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F0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1485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90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AC2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