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BD0A16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D4C37" w:rsidRPr="002D4C3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mediciones higiénicas de iluminación y ruido SST de la Universidad de Cundinamarca Seccional Girardot,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C040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2D4C37" w:rsidRPr="002D4C37">
        <w:rPr>
          <w:rFonts w:ascii="Arial" w:hAnsi="Arial" w:cs="Arial"/>
          <w:i/>
          <w:iCs/>
          <w:sz w:val="22"/>
          <w:szCs w:val="22"/>
          <w:lang w:val="es-419"/>
        </w:rPr>
        <w:t>Contratar el servicio de mediciones higiénicas de iluminación y ruido SST de la Universidad de Cundinamarca Seccional Girardot, Vigencia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486704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C37" w:rsidRPr="002D4C3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mediciones higiénicas de iluminación y ruido SST de la Universidad de Cundinamarca Seccional Girardot, Vigencia 2025.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42D6B3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C37" w:rsidRPr="002D4C3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mediciones higiénicas de iluminación y ruido SST de la Universidad de Cundinamarca Seccional Girardot,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3B27" w14:textId="77777777" w:rsidR="00DF7631" w:rsidRDefault="00DF7631" w:rsidP="0044036E">
      <w:r>
        <w:separator/>
      </w:r>
    </w:p>
  </w:endnote>
  <w:endnote w:type="continuationSeparator" w:id="0">
    <w:p w14:paraId="166CE772" w14:textId="77777777" w:rsidR="00DF7631" w:rsidRDefault="00DF76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F763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28C1" w14:textId="77777777" w:rsidR="00DF7631" w:rsidRDefault="00DF7631" w:rsidP="0044036E">
      <w:r>
        <w:separator/>
      </w:r>
    </w:p>
  </w:footnote>
  <w:footnote w:type="continuationSeparator" w:id="0">
    <w:p w14:paraId="003AE870" w14:textId="77777777" w:rsidR="00DF7631" w:rsidRDefault="00DF76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86946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D4C3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D4C3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D4C3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5D53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54B8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631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C095-2936-4058-A30B-C6633B34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2025-04-10T23:08:00Z</dcterms:created>
  <dcterms:modified xsi:type="dcterms:W3CDTF">2025-04-10T23:08:00Z</dcterms:modified>
</cp:coreProperties>
</file>