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95F76D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A01D4" w:rsidRPr="00072D6B">
        <w:rPr>
          <w:rStyle w:val="apple-converted-space"/>
          <w:rFonts w:ascii="Arial" w:eastAsia="Times New Roman" w:hAnsi="Arial" w:cs="Arial"/>
          <w:b/>
          <w:bCs/>
          <w:lang w:val="es-419"/>
        </w:rPr>
        <w:t>CONTRATAR EL SERVICIO DE VIDEOGRAFÍA PARA LA GRABACIÓN Y TRANSMISIÓN DE PROGRAMAS DE TV PARA LA 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AD3AD9"/>
    <w:rsid w:val="00B431F2"/>
    <w:rsid w:val="00B74E04"/>
    <w:rsid w:val="00BB11A0"/>
    <w:rsid w:val="00CD6131"/>
    <w:rsid w:val="00D82E01"/>
    <w:rsid w:val="00DA01D4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2779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2025-07-31T19:31:00Z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