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53F13C2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DE06A4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952E4DA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DE06A4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“CONTRATAR EL SERVICIO DE RESIDENCIA ESTUDIANTIL, DIRIGIDO A LOS ESTUDIANTES DE LA COMUNIDAD INTERNACIONAL BENEFICIARIOS DEL PROGRAMA DE MOVILIDAD </w:t>
      </w:r>
      <w:r w:rsidR="00DE06A4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lastRenderedPageBreak/>
        <w:t>(ENTRANTE), DE LA UNIVERSIDAD DE CUNDINAMARCA, EXTENSIÓN FACATATIVÁ”</w:t>
      </w:r>
      <w:r w:rsidR="00DE06A4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2115D931" w:rsidR="004B4267" w:rsidRDefault="004B4267" w:rsidP="004B4267">
      <w:pPr>
        <w:jc w:val="both"/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DE06A4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FACATATIVÁ”</w:t>
      </w:r>
      <w:r w:rsidR="00DE06A4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.</w:t>
      </w:r>
    </w:p>
    <w:permEnd w:id="1946157919"/>
    <w:p w14:paraId="6F26E0E6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33C2F8A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DE06A4" w:rsidRPr="00E4326F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FACATATIVÁ”</w:t>
      </w:r>
      <w:r w:rsidR="00DE06A4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,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06A4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32AD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646</Words>
  <Characters>3558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2025-12-11T20:23:00Z</dcterms:modified>
</cp:coreProperties>
</file>