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6CA11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6D97" w:rsidRP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FABRICACIÓN Y PERSONALIZACIÓN DE SELLOS Y TAPETES PARA EL CGCA Y LOS ESPACIOS DE LA</w:t>
      </w:r>
      <w:r w:rsid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66D97" w:rsidRP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UNIDAD DE APOYO ACADÉMICO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54840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6D97" w:rsidRP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FABRICACIÓN Y PERSONALIZACIÓN DE SELLOS Y TAPETES PARA EL CGCA Y LOS ESPACIOS DE LA</w:t>
      </w:r>
      <w:r w:rsid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66D97" w:rsidRP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UNIDAD DE APOYO ACADÉMICO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68A38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66D97" w:rsidRPr="00466D97">
        <w:rPr>
          <w:rFonts w:ascii="Arial" w:hAnsi="Arial" w:cs="Arial"/>
          <w:i/>
          <w:iCs/>
          <w:sz w:val="22"/>
          <w:szCs w:val="22"/>
          <w:lang w:val="es-419"/>
        </w:rPr>
        <w:t>ADQUIRIR SERVICIO DE FABRICACIÓN Y PERSONALIZACIÓN DE SELLOS Y TAPETES PARA EL CGCA Y LOS ESPACIOS DE LA</w:t>
      </w:r>
      <w:r w:rsidR="00466D97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66D97" w:rsidRPr="00466D97">
        <w:rPr>
          <w:rFonts w:ascii="Arial" w:hAnsi="Arial" w:cs="Arial"/>
          <w:i/>
          <w:iCs/>
          <w:sz w:val="22"/>
          <w:szCs w:val="22"/>
          <w:lang w:val="es-419"/>
        </w:rPr>
        <w:t>UNIDAD DE APOYO ACADÉMICO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6ED1B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6D97" w:rsidRP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FABRICACIÓN Y PERSONALIZACIÓN DE SELLOS Y TAPETES PARA EL CGCA Y LOS ESPACIOS DE LA</w:t>
      </w:r>
      <w:r w:rsid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466D97" w:rsidRPr="00466D9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UNIDAD DE APOYO ACADÉMICO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54D" w14:textId="77777777" w:rsidR="00775ACD" w:rsidRDefault="00775ACD" w:rsidP="0044036E">
      <w:r>
        <w:separator/>
      </w:r>
    </w:p>
  </w:endnote>
  <w:endnote w:type="continuationSeparator" w:id="0">
    <w:p w14:paraId="17791391" w14:textId="77777777" w:rsidR="00775ACD" w:rsidRDefault="00775AC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75AC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276" w14:textId="77777777" w:rsidR="00775ACD" w:rsidRDefault="00775ACD" w:rsidP="0044036E">
      <w:r>
        <w:separator/>
      </w:r>
    </w:p>
  </w:footnote>
  <w:footnote w:type="continuationSeparator" w:id="0">
    <w:p w14:paraId="10B40BCC" w14:textId="77777777" w:rsidR="00775ACD" w:rsidRDefault="00775AC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66D97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5ACD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3336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2025-08-14T20:36:00Z</dcterms:modified>
</cp:coreProperties>
</file>