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7C3AE5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308E3" w:rsidRPr="002014AE">
        <w:rPr>
          <w:rFonts w:cs="Arial"/>
          <w:b/>
          <w:bCs/>
          <w:color w:val="000000"/>
        </w:rPr>
        <w:t>ADQUISICIÓN DE PARTIDORES PARA EL ESCENARIO DE PISCINAS UBICADO EN EL CENTRO ACADÉMICO DEPORTIVO CAD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515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308E3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2772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2025-07-16T15:09:00Z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