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D969657" w:rsidR="000E0F0A" w:rsidRPr="00951906" w:rsidRDefault="000E0F0A" w:rsidP="00E178CF">
      <w:pPr>
        <w:tabs>
          <w:tab w:val="left" w:pos="3480"/>
        </w:tabs>
        <w:autoSpaceDE/>
        <w:autoSpaceDN/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178CF" w:rsidRPr="0093352C">
        <w:rPr>
          <w:rFonts w:cs="Arial"/>
          <w:b/>
          <w:bCs/>
          <w:i/>
          <w:iCs/>
          <w:color w:val="000000"/>
        </w:rPr>
        <w:t>CONTRATAR EL SERVICIO DE CONFERENCISTAS PARA FORTALECER LAS EXPERIENCIAS VIVENCIALES, PROMOVIENDO LA IDENTIDAD INSTITUCIONAL, EL BIENESTAR, LA INTERNACIONALIZACI</w:t>
      </w:r>
      <w:r w:rsidR="00E178CF" w:rsidRPr="0093352C">
        <w:rPr>
          <w:rFonts w:cs="Arial" w:hint="eastAsia"/>
          <w:b/>
          <w:bCs/>
          <w:i/>
          <w:iCs/>
          <w:color w:val="000000"/>
        </w:rPr>
        <w:t>Ó</w:t>
      </w:r>
      <w:r w:rsidR="00E178CF" w:rsidRPr="0093352C">
        <w:rPr>
          <w:rFonts w:cs="Arial"/>
          <w:b/>
          <w:bCs/>
          <w:i/>
          <w:iCs/>
          <w:color w:val="000000"/>
        </w:rPr>
        <w:t>N Y LA SOSTENIBILIDAD. ESTAS ACTIVIDADES SE DESARROLLAR</w:t>
      </w:r>
      <w:r w:rsidR="00E178CF" w:rsidRPr="0093352C">
        <w:rPr>
          <w:rFonts w:cs="Arial" w:hint="eastAsia"/>
          <w:b/>
          <w:bCs/>
          <w:i/>
          <w:iCs/>
          <w:color w:val="000000"/>
        </w:rPr>
        <w:t>Á</w:t>
      </w:r>
      <w:r w:rsidR="00E178CF" w:rsidRPr="0093352C">
        <w:rPr>
          <w:rFonts w:cs="Arial"/>
          <w:b/>
          <w:bCs/>
          <w:i/>
          <w:iCs/>
          <w:color w:val="000000"/>
        </w:rPr>
        <w:t>N EN EL</w:t>
      </w:r>
      <w:r w:rsidR="00E178CF">
        <w:rPr>
          <w:rFonts w:cs="Arial"/>
          <w:b/>
          <w:bCs/>
          <w:i/>
          <w:iCs/>
          <w:color w:val="000000"/>
        </w:rPr>
        <w:t xml:space="preserve"> </w:t>
      </w:r>
      <w:r w:rsidR="00E178CF" w:rsidRPr="0093352C">
        <w:rPr>
          <w:rFonts w:cs="Arial"/>
          <w:b/>
          <w:bCs/>
          <w:i/>
          <w:iCs/>
          <w:color w:val="000000"/>
        </w:rPr>
        <w:t>MARCO DE LAS EXPERIENCIAS VIVENCIALES NACIONALES E INTERNACIONALES DE INTERCAMBIO Y DIN</w:t>
      </w:r>
      <w:r w:rsidR="00E178CF" w:rsidRPr="0093352C">
        <w:rPr>
          <w:rFonts w:cs="Arial" w:hint="eastAsia"/>
          <w:b/>
          <w:bCs/>
          <w:i/>
          <w:iCs/>
          <w:color w:val="000000"/>
        </w:rPr>
        <w:t>Á</w:t>
      </w:r>
      <w:r w:rsidR="00E178CF" w:rsidRPr="0093352C">
        <w:rPr>
          <w:rFonts w:cs="Arial"/>
          <w:b/>
          <w:bCs/>
          <w:i/>
          <w:iCs/>
          <w:color w:val="000000"/>
        </w:rPr>
        <w:t>MICAS CURRICULARES, QUE TENDR</w:t>
      </w:r>
      <w:r w:rsidR="00E178CF" w:rsidRPr="0093352C">
        <w:rPr>
          <w:rFonts w:cs="Arial" w:hint="eastAsia"/>
          <w:b/>
          <w:bCs/>
          <w:i/>
          <w:iCs/>
          <w:color w:val="000000"/>
        </w:rPr>
        <w:t>Á</w:t>
      </w:r>
      <w:r w:rsidR="00E178CF" w:rsidRPr="0093352C">
        <w:rPr>
          <w:rFonts w:cs="Arial"/>
          <w:b/>
          <w:bCs/>
          <w:i/>
          <w:iCs/>
          <w:color w:val="000000"/>
        </w:rPr>
        <w:t>N LUGAR EN LA SEDE FUSAGASUG</w:t>
      </w:r>
      <w:r w:rsidR="00E178CF" w:rsidRPr="0093352C">
        <w:rPr>
          <w:rFonts w:cs="Arial" w:hint="eastAsia"/>
          <w:b/>
          <w:bCs/>
          <w:i/>
          <w:iCs/>
          <w:color w:val="000000"/>
        </w:rPr>
        <w:t>Á</w:t>
      </w:r>
      <w:r w:rsidR="00E178CF" w:rsidRPr="0093352C">
        <w:rPr>
          <w:rFonts w:cs="Arial"/>
          <w:b/>
          <w:bCs/>
          <w:i/>
          <w:iCs/>
          <w:color w:val="000000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17DED"/>
    <w:rsid w:val="00D82E01"/>
    <w:rsid w:val="00DB3B82"/>
    <w:rsid w:val="00DD063C"/>
    <w:rsid w:val="00E11504"/>
    <w:rsid w:val="00E178CF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3003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2025-07-23T16:08:00Z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