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65A74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RECONOCIMIENTOS INSTITUCIONALES PARA EL APOYO LOGÍSTICO EN LA REALIZACIÓN DE LAS EXPERIENCIAS PRESENCIALES DE LAS CEREMONIAS DE GRADO DEL IPA Y IIPA 2025 EN LOS QUE PARTICIPA LA OFICINA DE GRADUADOS DE LA UNIVERSIDAD DE CUNDINAMARCA, (BROCHES DE SOLAPA).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FC435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SERVICIO DE ELABORACIÓN DE RECONOCIMIENTOS INSTITUCIONALES PARA EL APOYO LOGÍSTICO EN LA REALIZACIÓN DE LAS EXPERIENCIAS PRESENCIALES DE LAS CEREMONIAS 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DE GRADO DEL IPA Y IIPA 2025 EN LOS QUE PARTICIPA LA OFICINA DE GRADUADOS DE LA UNIVERSIDAD DE CUNDINAMARCA, (BROCHES DE SOLAPA).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A540CD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RECONOCIMIENTOS INSTITUCIONALES PARA EL APOYO LOGÍSTICO EN LA REALIZACIÓN DE LAS EXPERIENCIAS PRESENCIALES DE LAS CEREMONIAS DE GRADO DEL IPA Y IIPA 2025 EN LOS QUE PARTICIPA LA OFICINA DE GRADUADOS DE LA UNIVERSIDAD DE CUNDINAMARCA, (BROCHES DE SOLAPA).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3027B5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F1013" w:rsidRPr="006F101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ELABORACIÓN DE RECONOCIMIENTOS INSTITUCIONALES PARA EL APOYO LOGÍSTICO EN LA REALIZACIÓN DE LAS EXPERIENCIAS PRESENCIALES DE LAS CEREMONIAS DE GRADO DEL IPA Y IIPA 2025 EN LOS QUE PARTICIPA LA OFICINA DE GRADUADOS DE LA UNIVERSIDAD DE CUNDINAMARCA, (BROCHES DE SOLAPA).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67C37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1013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3839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2025-03-25T20:58:00Z</dcterms:modified>
</cp:coreProperties>
</file>