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AE322A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E233E" w:rsidRPr="00045F2F">
        <w:rPr>
          <w:rFonts w:cs="Arial"/>
          <w:b/>
          <w:bCs/>
          <w:color w:val="000000"/>
        </w:rPr>
        <w:t>ADQUIRIR LA SUSCRIPCI</w:t>
      </w:r>
      <w:r w:rsidR="00EE233E" w:rsidRPr="00045F2F">
        <w:rPr>
          <w:rFonts w:cs="Arial" w:hint="eastAsia"/>
          <w:b/>
          <w:bCs/>
          <w:color w:val="000000"/>
        </w:rPr>
        <w:t>Ó</w:t>
      </w:r>
      <w:r w:rsidR="00EE233E" w:rsidRPr="00045F2F">
        <w:rPr>
          <w:rFonts w:cs="Arial"/>
          <w:b/>
          <w:bCs/>
          <w:color w:val="000000"/>
        </w:rPr>
        <w:t>N DE LA PLATAFORMA DE SALAS DE VIDEOCONFERENCIA PARA LAS ÁREAS ADMINISTRATIVAS DE LA UNIVERSIDAD DE CUNDINAMARCA</w:t>
      </w:r>
      <w:r w:rsidR="00EE233E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D0589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233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509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2025-03-25T16:18:00Z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