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49FD52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E40CC" w:rsidRPr="002E40C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MANTELES PARA LOS ESPACIOS ACADEMICOS Y AUDITORIOS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E40C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E40C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40CC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2766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2025-04-04T16:11:00Z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