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4BA182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2F1679" w:rsidRPr="00AB068F">
        <w:rPr>
          <w:rFonts w:ascii="Arial" w:hAnsi="Arial" w:cs="Arial"/>
          <w:b/>
          <w:bCs/>
          <w:color w:val="000000"/>
          <w:sz w:val="22"/>
          <w:szCs w:val="22"/>
        </w:rPr>
        <w:t>CONTRATAR EL SUMINISTRO DE ELEMENTOS DE PAPELERÍA, ÚTILES DE OFICINA, PARA</w:t>
      </w:r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1679" w:rsidRPr="00AB068F">
        <w:rPr>
          <w:rFonts w:ascii="Arial" w:hAnsi="Arial" w:cs="Arial"/>
          <w:b/>
          <w:bCs/>
          <w:color w:val="000000"/>
          <w:sz w:val="22"/>
          <w:szCs w:val="22"/>
        </w:rPr>
        <w:t>ACTIVIDADES ACADÉMICO ADMINISTRATIVAS DEL CENTRO ACADÉMICO DEPORTIVO CAD DE LA</w:t>
      </w:r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CUNDINAMARCA, VIGENCIA 2025”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6CF1B8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2F1679" w:rsidRPr="00AB068F">
        <w:rPr>
          <w:rFonts w:ascii="Arial" w:hAnsi="Arial" w:cs="Arial"/>
          <w:b/>
          <w:bCs/>
          <w:color w:val="000000"/>
          <w:sz w:val="22"/>
          <w:szCs w:val="22"/>
        </w:rPr>
        <w:t>CONTRATAR EL SUMINISTRO DE ELEMENTOS DE PAPELERÍA, ÚTILES DE OFICINA, PARA</w:t>
      </w:r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1679" w:rsidRPr="00AB068F">
        <w:rPr>
          <w:rFonts w:ascii="Arial" w:hAnsi="Arial" w:cs="Arial"/>
          <w:b/>
          <w:bCs/>
          <w:color w:val="000000"/>
          <w:sz w:val="22"/>
          <w:szCs w:val="22"/>
        </w:rPr>
        <w:t>ACTIVIDADES ACADÉMICO ADMINISTRATIVAS DEL CENTRO ACADÉMICO DEPORTIVO CAD DE LA</w:t>
      </w:r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CUNDINAMARCA, VIGENCIA 2025”</w:t>
      </w:r>
      <w:r w:rsidR="002F1679">
        <w:rPr>
          <w:rFonts w:ascii="Arial" w:hAnsi="Arial" w:cs="Arial"/>
          <w:b/>
          <w:sz w:val="22"/>
          <w:szCs w:val="22"/>
          <w:lang w:eastAsia="ja-JP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4C3E14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2F1679" w:rsidRPr="00AB068F">
        <w:rPr>
          <w:rFonts w:ascii="Arial" w:hAnsi="Arial" w:cs="Arial"/>
          <w:b/>
          <w:bCs/>
          <w:color w:val="000000"/>
          <w:sz w:val="22"/>
          <w:szCs w:val="22"/>
        </w:rPr>
        <w:t>CONTRATAR EL SUMINISTRO DE ELEMENTOS DE PAPELERÍA, ÚTILES DE OFICINA, PARA</w:t>
      </w:r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1679" w:rsidRPr="00AB068F">
        <w:rPr>
          <w:rFonts w:ascii="Arial" w:hAnsi="Arial" w:cs="Arial"/>
          <w:b/>
          <w:bCs/>
          <w:color w:val="000000"/>
          <w:sz w:val="22"/>
          <w:szCs w:val="22"/>
        </w:rPr>
        <w:t>ACTIVIDADES ACADÉMICO ADMINISTRATIVAS DEL CENTRO ACADÉMICO DEPORTIVO CAD DE LA</w:t>
      </w:r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CUNDINAMARCA, VIGENCIA 2025”</w:t>
      </w:r>
      <w:r w:rsidR="002F1679">
        <w:rPr>
          <w:rFonts w:ascii="Arial" w:hAnsi="Arial" w:cs="Arial"/>
          <w:b/>
          <w:sz w:val="22"/>
          <w:szCs w:val="22"/>
          <w:lang w:eastAsia="ja-JP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9A576D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2F1679" w:rsidRPr="00AB068F">
        <w:rPr>
          <w:rFonts w:ascii="Arial" w:hAnsi="Arial" w:cs="Arial"/>
          <w:b/>
          <w:bCs/>
          <w:color w:val="000000"/>
          <w:sz w:val="22"/>
          <w:szCs w:val="22"/>
        </w:rPr>
        <w:t>CONTRATAR EL SUMINISTRO DE ELEMENTOS DE PAPELERÍA, ÚTILES DE OFICINA, PARA</w:t>
      </w:r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1679" w:rsidRPr="00AB068F">
        <w:rPr>
          <w:rFonts w:ascii="Arial" w:hAnsi="Arial" w:cs="Arial"/>
          <w:b/>
          <w:bCs/>
          <w:color w:val="000000"/>
          <w:sz w:val="22"/>
          <w:szCs w:val="22"/>
        </w:rPr>
        <w:t>ACTIVIDADES ACADÉMICO ADMINISTRATIVAS DEL CENTRO ACADÉMICO DEPORTIVO CAD DE LA</w:t>
      </w:r>
      <w:r w:rsidR="002F1679" w:rsidRPr="00143952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CUNDINAMARCA, VIGENCIA 2025”</w:t>
      </w:r>
      <w:r w:rsidR="002F1679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2F1679">
        <w:rPr>
          <w:rFonts w:ascii="Arial" w:hAnsi="Arial" w:cs="Arial"/>
          <w:b/>
          <w:sz w:val="22"/>
          <w:szCs w:val="22"/>
          <w:lang w:eastAsia="ja-JP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047A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F1679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406A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636</Words>
  <Characters>3500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2025-02-12T20:47:00Z</dcterms:modified>
</cp:coreProperties>
</file>