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C355C2D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0697F" w:rsidRPr="002C5ABE">
        <w:rPr>
          <w:rFonts w:ascii="Arial" w:hAnsi="Arial" w:cs="Arial"/>
          <w:b/>
          <w:sz w:val="22"/>
          <w:szCs w:val="14"/>
          <w:lang w:eastAsia="ja-JP"/>
        </w:rPr>
        <w:t>CONTRATAR LA ELABORACIÓN DE PUBLICIDAD IMPRESA DE LA OFERTA ACADÉMICA DE PREGRADO Y POSTGRADO, IDENTIFICACIÓN DE ESPACIOS FÍSICOS, SEÑALIZACIÓN DE RIESGOS Y ADQUISICIÓN DE ELEMENTOS DE RECONOCIMIENTO PARA EVENTOS INSTITUCIONALES Y MISIONALES DE LA SECCIONAL UBATÉ, PARA LA VIGENCIA 2024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5E82D04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60697F" w:rsidRPr="002C5ABE">
        <w:rPr>
          <w:rFonts w:ascii="Arial" w:hAnsi="Arial" w:cs="Arial"/>
          <w:b/>
          <w:sz w:val="22"/>
          <w:szCs w:val="14"/>
          <w:lang w:eastAsia="ja-JP"/>
        </w:rPr>
        <w:t>CONTRATAR LA ELABORACIÓN DE PUBLICIDAD IMPRESA DE LA OFERTA ACADÉMICA DE PREGRADO Y POSTGRADO, IDENTIFICACIÓN DE ESPACIOS FÍSICOS, SEÑALIZACIÓN DE RIESGOS Y ADQUISICIÓN DE ELEMENTOS DE RECONOCIMIENTO PARA EVENTOS INSTITUCIONALES Y MISIONALES DE LA SECCIONAL UBATÉ, PARA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D79167C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0697F" w:rsidRPr="002C5ABE">
        <w:rPr>
          <w:rFonts w:ascii="Arial" w:hAnsi="Arial" w:cs="Arial"/>
          <w:b/>
          <w:sz w:val="22"/>
          <w:szCs w:val="14"/>
          <w:lang w:eastAsia="ja-JP"/>
        </w:rPr>
        <w:t>CONTRATAR LA ELABORACIÓN DE PUBLICIDAD IMPRESA DE LA OFERTA ACADÉMICA DE PREGRADO Y POSTGRADO, IDENTIFICACIÓN DE ESPACIOS FÍSICOS, SEÑALIZACIÓN DE RIESGOS Y ADQUISICIÓN DE ELEMENTOS DE RECONOCIMIENTO PARA EVENTOS INSTITUCIONALES Y MISIONALES DE LA SECCIONAL UBATÉ, PARA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5E1284F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0697F" w:rsidRPr="002C5ABE">
        <w:rPr>
          <w:rFonts w:ascii="Arial" w:hAnsi="Arial" w:cs="Arial"/>
          <w:b/>
          <w:sz w:val="22"/>
          <w:szCs w:val="14"/>
          <w:lang w:eastAsia="ja-JP"/>
        </w:rPr>
        <w:t>CONTRATAR LA ELABORACIÓN DE PUBLICIDAD IMPRESA DE LA OFERTA ACADÉMICA DE PREGRADO Y POSTGRADO,</w:t>
      </w:r>
      <w:bookmarkStart w:id="0" w:name="_GoBack"/>
      <w:bookmarkEnd w:id="0"/>
      <w:r w:rsidR="0060697F" w:rsidRPr="002C5ABE">
        <w:rPr>
          <w:rFonts w:ascii="Arial" w:hAnsi="Arial" w:cs="Arial"/>
          <w:b/>
          <w:sz w:val="22"/>
          <w:szCs w:val="14"/>
          <w:lang w:eastAsia="ja-JP"/>
        </w:rPr>
        <w:t xml:space="preserve"> IDENTIFICACIÓN DE ESPACIOS FÍSICOS, SEÑALIZACIÓN DE RIESGOS Y ADQUISICIÓN DE ELEMENTOS DE RECONOCIMIENTO PARA EVENTOS INSTITUCIONALES Y MISIONALES DE LA SECCIONAL UBATÉ, PARA LA VIGENCIA 2024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D0D86" w14:textId="77777777" w:rsidR="004A3579" w:rsidRDefault="004A3579" w:rsidP="0044036E">
      <w:r>
        <w:separator/>
      </w:r>
    </w:p>
  </w:endnote>
  <w:endnote w:type="continuationSeparator" w:id="0">
    <w:p w14:paraId="253BBE0F" w14:textId="77777777" w:rsidR="004A3579" w:rsidRDefault="004A35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0697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43D69" w14:textId="77777777" w:rsidR="004A3579" w:rsidRDefault="004A3579" w:rsidP="0044036E">
      <w:r>
        <w:separator/>
      </w:r>
    </w:p>
  </w:footnote>
  <w:footnote w:type="continuationSeparator" w:id="0">
    <w:p w14:paraId="0CD4C9C8" w14:textId="77777777" w:rsidR="004A3579" w:rsidRDefault="004A35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C34859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697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697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3579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0697F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C5D61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77466-51DA-43A1-98A3-82BF71AE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18</cp:revision>
  <cp:lastPrinted>2023-06-29T21:56:00Z</cp:lastPrinted>
  <dcterms:created xsi:type="dcterms:W3CDTF">2023-07-06T01:04:00Z</dcterms:created>
  <dcterms:modified xsi:type="dcterms:W3CDTF">2024-06-07T15:23:00Z</dcterms:modified>
</cp:coreProperties>
</file>