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5E310A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91268" w:rsidRPr="00425CDF">
        <w:rPr>
          <w:rFonts w:cs="Arial"/>
          <w:b/>
          <w:sz w:val="22"/>
          <w:szCs w:val="22"/>
        </w:rPr>
        <w:t>ADQUISICIÓN DE ELEMENTOS DE ASEO Y CAFETERÍA PARA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7BF8D0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A91268">
              <w:rPr>
                <w:rFonts w:ascii="Arial" w:hAnsi="Arial" w:cs="Arial"/>
                <w:sz w:val="22"/>
                <w:szCs w:val="22"/>
              </w:rPr>
              <w:t>012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BD00DE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91268" w:rsidRPr="00425CDF">
        <w:rPr>
          <w:rFonts w:ascii="Arial" w:hAnsi="Arial" w:cs="Arial"/>
          <w:b/>
          <w:sz w:val="22"/>
          <w:szCs w:val="22"/>
        </w:rPr>
        <w:t>ADQUISICIÓN DE ELEMENTOS DE ASEO Y CAFETERÍA PARA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D3FE9" w14:textId="77777777" w:rsidR="002023D8" w:rsidRDefault="002023D8" w:rsidP="001343DB">
      <w:r>
        <w:separator/>
      </w:r>
    </w:p>
  </w:endnote>
  <w:endnote w:type="continuationSeparator" w:id="0">
    <w:p w14:paraId="0571648C" w14:textId="77777777" w:rsidR="002023D8" w:rsidRDefault="002023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FEE1D" w14:textId="77777777" w:rsidR="002023D8" w:rsidRDefault="002023D8" w:rsidP="001343DB">
      <w:r>
        <w:separator/>
      </w:r>
    </w:p>
  </w:footnote>
  <w:footnote w:type="continuationSeparator" w:id="0">
    <w:p w14:paraId="0D62C778" w14:textId="77777777" w:rsidR="002023D8" w:rsidRDefault="002023D8" w:rsidP="001343DB">
      <w:r>
        <w:continuationSeparator/>
      </w:r>
    </w:p>
  </w:footnote>
  <w:footnote w:type="continuationNotice" w:id="1">
    <w:p w14:paraId="6E6B7665" w14:textId="77777777" w:rsidR="002023D8" w:rsidRDefault="002023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E1469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3D8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268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8D869-4CA5-4556-B21F-80A70B5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2023-09-04T19:33:00Z</dcterms:created>
  <dcterms:modified xsi:type="dcterms:W3CDTF">2024-04-03T22:50:00Z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