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bookmarkStart w:id="0" w:name="_GoBack"/>
      <w:bookmarkEnd w:id="0"/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EB23069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D6327A">
        <w:rPr>
          <w:rFonts w:ascii="Arial" w:hAnsi="Arial" w:cs="Arial"/>
          <w:b/>
          <w:sz w:val="22"/>
          <w:szCs w:val="14"/>
          <w:lang w:eastAsia="ja-JP"/>
        </w:rPr>
        <w:t>CONTRATAR EL SERVICIO DE ANÁLISIS DE LABORATORIOS DE MUESTRAS PARA EL SISTEMA PRODUCTIVO BOVINO DE LA UNIDAD AGROAMBIENTAL EL TIBAR DE LA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3739DFE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D6327A">
        <w:rPr>
          <w:rFonts w:ascii="Arial" w:hAnsi="Arial" w:cs="Arial"/>
          <w:b/>
          <w:sz w:val="22"/>
          <w:szCs w:val="14"/>
          <w:lang w:eastAsia="ja-JP"/>
        </w:rPr>
        <w:t>CONTRATAR EL SERVICIO DE ANÁLISIS DE LABORATORIOS DE MUESTRAS PARA EL SISTEMA PRODUCTIVO BOVINO DE LA UNIDAD AGROAMBIENTAL EL TIBAR DE LA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8A77C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C04CDC1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6327A">
        <w:rPr>
          <w:rFonts w:ascii="Arial" w:hAnsi="Arial" w:cs="Arial"/>
          <w:b/>
          <w:sz w:val="22"/>
          <w:szCs w:val="14"/>
          <w:lang w:eastAsia="ja-JP"/>
        </w:rPr>
        <w:t xml:space="preserve">CONTRATAR EL SERVICIO DE ANÁLISIS DE LABORATORIOS DE MUESTRAS </w:t>
      </w:r>
      <w:r w:rsidR="00D6327A">
        <w:rPr>
          <w:rFonts w:ascii="Arial" w:hAnsi="Arial" w:cs="Arial"/>
          <w:b/>
          <w:sz w:val="22"/>
          <w:szCs w:val="14"/>
          <w:lang w:eastAsia="ja-JP"/>
        </w:rPr>
        <w:lastRenderedPageBreak/>
        <w:t>PARA EL SISTEMA PRODUCTIVO BOVINO DE LA UNIDAD AGROAMBIENTAL EL TIBAR DE LA SECCIONAL UBATÉ</w:t>
      </w:r>
      <w:r w:rsidRPr="00CB59CE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4B83969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6327A">
        <w:rPr>
          <w:rFonts w:ascii="Arial" w:hAnsi="Arial" w:cs="Arial"/>
          <w:b/>
          <w:sz w:val="22"/>
          <w:szCs w:val="14"/>
          <w:lang w:eastAsia="ja-JP"/>
        </w:rPr>
        <w:t>CONTRATAR EL SERVICIO DE ANÁLISIS DE LABORATORIOS DE MUESTRAS PARA EL SISTEMA PRODUCTIVO BOVINO DE LA UNIDAD AGROAMBIENTAL EL TIBAR DE LA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2BB3" w14:textId="77777777" w:rsidR="00B727B1" w:rsidRDefault="00B727B1" w:rsidP="0044036E">
      <w:r>
        <w:separator/>
      </w:r>
    </w:p>
  </w:endnote>
  <w:endnote w:type="continuationSeparator" w:id="0">
    <w:p w14:paraId="2397FD53" w14:textId="77777777" w:rsidR="00B727B1" w:rsidRDefault="00B727B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6327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AEB8" w14:textId="77777777" w:rsidR="00B727B1" w:rsidRDefault="00B727B1" w:rsidP="0044036E">
      <w:r>
        <w:separator/>
      </w:r>
    </w:p>
  </w:footnote>
  <w:footnote w:type="continuationSeparator" w:id="0">
    <w:p w14:paraId="78C0905E" w14:textId="77777777" w:rsidR="00B727B1" w:rsidRDefault="00B727B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A6127CF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6327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632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1E3"/>
    <w:rsid w:val="00035581"/>
    <w:rsid w:val="000567BA"/>
    <w:rsid w:val="000675C9"/>
    <w:rsid w:val="000969EB"/>
    <w:rsid w:val="000C485F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04CE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2402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5CCF"/>
    <w:rsid w:val="006E7E90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A77CC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05569"/>
    <w:rsid w:val="00B1226D"/>
    <w:rsid w:val="00B40BF9"/>
    <w:rsid w:val="00B5349E"/>
    <w:rsid w:val="00B727B1"/>
    <w:rsid w:val="00BA04C4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B59CE"/>
    <w:rsid w:val="00CC248C"/>
    <w:rsid w:val="00CC57A3"/>
    <w:rsid w:val="00CD196D"/>
    <w:rsid w:val="00CF17F8"/>
    <w:rsid w:val="00D31D3D"/>
    <w:rsid w:val="00D41553"/>
    <w:rsid w:val="00D51C02"/>
    <w:rsid w:val="00D53CAF"/>
    <w:rsid w:val="00D57751"/>
    <w:rsid w:val="00D6327A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88F15-3F65-44B6-80D4-7D7BCB0AFF24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ed4b2c1-f718-43f2-9ddf-db70b4d73d90"/>
    <ds:schemaRef ds:uri="http://www.w3.org/XML/1998/namespace"/>
    <ds:schemaRef ds:uri="7e2d49d9-8afc-475d-a6e5-d1a396dd8600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F783A69-8711-43EE-84AA-95F5D9EE3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A5796-A5D3-4EE7-8595-61ED0C0A0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896528-F0BB-44B3-B2E3-89D343B4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4</cp:revision>
  <cp:lastPrinted>2023-06-29T21:56:00Z</cp:lastPrinted>
  <dcterms:created xsi:type="dcterms:W3CDTF">2023-07-06T01:04:00Z</dcterms:created>
  <dcterms:modified xsi:type="dcterms:W3CDTF">2024-09-24T15:55:00Z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