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51002473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100086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bookmarkStart w:id="0" w:name="_GoBack"/>
      <w:bookmarkEnd w:id="0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E3CEF2D" w:rsidR="0064526B" w:rsidRPr="007717B8" w:rsidRDefault="0064526B" w:rsidP="002A7F2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A7F2C" w:rsidRPr="002A7F2C">
        <w:rPr>
          <w:rFonts w:ascii="Arial" w:hAnsi="Arial" w:cs="Arial"/>
          <w:b/>
          <w:sz w:val="22"/>
          <w:szCs w:val="22"/>
        </w:rPr>
        <w:t>CONTRATAR LA ADQUISICIÓN DE ELEMENTOS Y ARTÍCULOS DE CAFETERÍA Y ASEO PARA LA</w:t>
      </w:r>
      <w:r w:rsidR="007717B8">
        <w:rPr>
          <w:rFonts w:ascii="Arial" w:hAnsi="Arial" w:cs="Arial"/>
          <w:b/>
          <w:sz w:val="22"/>
          <w:szCs w:val="22"/>
        </w:rPr>
        <w:t xml:space="preserve"> </w:t>
      </w:r>
      <w:r w:rsidR="002A7F2C" w:rsidRPr="002A7F2C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13653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C5F8" w14:textId="77777777" w:rsidR="002C6DB6" w:rsidRDefault="002C6DB6" w:rsidP="001343DB">
      <w:r>
        <w:separator/>
      </w:r>
    </w:p>
  </w:endnote>
  <w:endnote w:type="continuationSeparator" w:id="0">
    <w:p w14:paraId="41C05C26" w14:textId="77777777" w:rsidR="002C6DB6" w:rsidRDefault="002C6D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516B" w14:textId="77777777" w:rsidR="002C6DB6" w:rsidRDefault="002C6DB6" w:rsidP="001343DB">
      <w:r>
        <w:separator/>
      </w:r>
    </w:p>
  </w:footnote>
  <w:footnote w:type="continuationSeparator" w:id="0">
    <w:p w14:paraId="13BCDD6A" w14:textId="77777777" w:rsidR="002C6DB6" w:rsidRDefault="002C6DB6" w:rsidP="001343DB">
      <w:r>
        <w:continuationSeparator/>
      </w:r>
    </w:p>
  </w:footnote>
  <w:footnote w:type="continuationNotice" w:id="1">
    <w:p w14:paraId="06C5DCF6" w14:textId="77777777" w:rsidR="002C6DB6" w:rsidRDefault="002C6D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E83D16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008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008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086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53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A7F2C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DB6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0FA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7B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8CE450-3577-4051-A254-3E46A82F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13</cp:revision>
  <cp:lastPrinted>2023-01-31T13:42:00Z</cp:lastPrinted>
  <dcterms:created xsi:type="dcterms:W3CDTF">2022-09-06T17:08:00Z</dcterms:created>
  <dcterms:modified xsi:type="dcterms:W3CDTF">2024-04-02T15:40:00Z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