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39FD4453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5329" w:rsidRPr="008F5329">
        <w:rPr>
          <w:rFonts w:ascii="Arial" w:hAnsi="Arial" w:cs="Arial"/>
          <w:b/>
          <w:bCs/>
          <w:i/>
          <w:sz w:val="21"/>
          <w:szCs w:val="21"/>
          <w:lang w:eastAsia="ja-JP"/>
        </w:rPr>
        <w:t>Adquirir un vehículo aéreo no tripulado con cámaras multiespectrales</w:t>
      </w:r>
      <w:bookmarkStart w:id="2" w:name="_GoBack"/>
      <w:bookmarkEnd w:id="2"/>
      <w:r w:rsidR="008F5329" w:rsidRPr="008F5329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para el laboratorio de aguas de la Seccional Girardot, Vigencia 2024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634E" w14:textId="77777777" w:rsidR="002F693A" w:rsidRDefault="002F693A" w:rsidP="0044036E">
      <w:r>
        <w:separator/>
      </w:r>
    </w:p>
  </w:endnote>
  <w:endnote w:type="continuationSeparator" w:id="0">
    <w:p w14:paraId="3B22A6F5" w14:textId="77777777" w:rsidR="002F693A" w:rsidRDefault="002F693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2F693A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837AF" w14:textId="77777777" w:rsidR="002F693A" w:rsidRDefault="002F693A" w:rsidP="0044036E">
      <w:r>
        <w:separator/>
      </w:r>
    </w:p>
  </w:footnote>
  <w:footnote w:type="continuationSeparator" w:id="0">
    <w:p w14:paraId="0365BEBF" w14:textId="77777777" w:rsidR="002F693A" w:rsidRDefault="002F693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52E963D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8F5329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8F5329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97868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2F693A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4F19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8F5329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B6E4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E5AB5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3AAC-460E-4871-95C7-706323B7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2024-11-26T21:38:00Z</dcterms:created>
  <dcterms:modified xsi:type="dcterms:W3CDTF">2024-11-26T21:38:00Z</dcterms:modified>
</cp:coreProperties>
</file>