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C6A3E6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50488" w:rsidRPr="0025048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EQUIPACIÓN INDISPENSABLE PARA LOS ESTUDIANTES QUE REPRESENTAN A LA UNIVERSIDAD DE CUNDINAMARCA A NIVEL REGIONAL, LOCAL Y NACIONAL EN GRUPOS FORMATIVOS Y COMPETITIVOS DE TAEKWONDO Y KARATE.</w:t>
      </w:r>
      <w:r w:rsidRPr="0025048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982D50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250488"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EQUIPACIÓN INDISPENSABLE PARA LOS ESTUDIANTES QUE REPRESENTAN A LA UNIVERSIDAD DE CUNDINAMARCA A NIVEL REGIONAL, LOCAL Y NACIONAL EN GRUPOS FORMATIVOS Y COMPETITIVOS DE TAEKWONDO Y KARATE.]</w:t>
      </w:r>
      <w:r w:rsidRPr="00202F49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202F49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835BB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02F49"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EQUIPACIÓN INDISPENSABLE PARA LOS ESTUDIANTES QUE REPRESENTAN A LA UNIVERSIDAD DE CUNDINAMARCA A NIVEL REGIONAL, LOCAL Y NACIONAL EN GRUPOS FORMATIVOS Y COMPETITIVOS DE TAEKWONDO Y KARATE.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099E1B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02F49"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EQUIPACIÓN INDISPENSABLE PARA LOS ESTUDIANTES QUE REPRESENTAN A LA UNIVERSIDAD DE CUNDINAMARCA A NIVEL REGIONAL, LOCAL Y NACIONAL EN GRUPOS FORMATIVOS Y COMPETITIVOS DE TAEKWONDO Y KARATE</w:t>
      </w:r>
      <w:r w:rsidR="00202F49" w:rsidRPr="00202F4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02F4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2F49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0488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3510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2024-10-02T21:32:00Z</dcterms:modified>
</cp:coreProperties>
</file>