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32519B4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224D6" w:rsidRPr="00ED0081">
        <w:rPr>
          <w:rFonts w:cs="Arial"/>
        </w:rPr>
        <w:t>S</w:t>
      </w:r>
      <w:r w:rsidR="006224D6" w:rsidRPr="006224D6">
        <w:rPr>
          <w:rFonts w:cs="Arial"/>
          <w:b/>
          <w:bCs/>
        </w:rPr>
        <w:t>ERVICIO DE PRUEBAS PSICOTÉCNICAS ONLINE, PARA REALIZAR PROCESOS DE SELECCIÓN Y ANÁLISIS DE COMPETENCIAS EN LA UNIVERSIDAD DE CUNDINAMARCA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7D3781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1321B">
              <w:rPr>
                <w:rFonts w:ascii="Arial" w:hAnsi="Arial" w:cs="Arial"/>
                <w:sz w:val="22"/>
                <w:szCs w:val="22"/>
              </w:rPr>
              <w:t>156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3EB72490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224D6" w:rsidRPr="006224D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PRUEBAS PSICOTÉCNICAS ONLINE, PARA REALIZAR PROCESOS DE SELECCIÓN Y ANÁLISIS DE COMPETENCIAS EN LA UNIVERSIDAD DE CUNDINAMARCA</w:t>
      </w:r>
      <w:r w:rsidR="006B7E60" w:rsidRPr="006B7E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11890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4D6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21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80E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0319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31</cp:revision>
  <cp:lastPrinted>2020-06-14T00:10:00Z</cp:lastPrinted>
  <dcterms:created xsi:type="dcterms:W3CDTF">2022-09-02T21:33:00Z</dcterms:created>
  <dcterms:modified xsi:type="dcterms:W3CDTF">2024-11-01T17:32:00Z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