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85509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E7095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E7095">
        <w:rPr>
          <w:rFonts w:cs="Arial"/>
          <w:b/>
          <w:sz w:val="22"/>
          <w:szCs w:val="22"/>
          <w:bdr w:val="none" w:sz="0" w:space="0" w:color="auto" w:frame="1"/>
        </w:rPr>
        <w:t>ADQUISICIÓN DE MATERIAL VEGETAL Y ELEMENTOS PARA SU SUPERVIVENCIA DESTINADOS PARA LA UNIVERSIDAD DE CUNDINAMARCA EXTENSION SOACHA.</w:t>
      </w:r>
      <w:r w:rsidR="003E7095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3E7095">
        <w:rPr>
          <w:rFonts w:cs="Arial"/>
          <w:b/>
          <w:sz w:val="22"/>
          <w:szCs w:val="22"/>
          <w:bdr w:val="none" w:sz="0" w:space="0" w:color="auto" w:frame="1"/>
          <w:lang w:val="es-419"/>
        </w:rPr>
        <w:t>,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70DFF0" w:rsidR="003818BC" w:rsidRPr="00D65DF0" w:rsidRDefault="003E7095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038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0772F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E709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3E7095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MATERIAL VEGETAL Y ELEMENTOS PARA SU SUPERVIVENCIA DESTINADOS PARA LA UNIVERSIDAD DE CUNDINAMARCA EXTENSION SOACHA.</w:t>
      </w:r>
      <w:r w:rsidR="003E709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3E7095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02E12" w14:textId="77777777" w:rsidR="00AF6B30" w:rsidRDefault="00AF6B30" w:rsidP="001343DB">
      <w:r>
        <w:separator/>
      </w:r>
    </w:p>
  </w:endnote>
  <w:endnote w:type="continuationSeparator" w:id="0">
    <w:p w14:paraId="5279808D" w14:textId="77777777" w:rsidR="00AF6B30" w:rsidRDefault="00AF6B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0EB7B" w14:textId="77777777" w:rsidR="00AF6B30" w:rsidRDefault="00AF6B30" w:rsidP="001343DB">
      <w:r>
        <w:separator/>
      </w:r>
    </w:p>
  </w:footnote>
  <w:footnote w:type="continuationSeparator" w:id="0">
    <w:p w14:paraId="1F6D8914" w14:textId="77777777" w:rsidR="00AF6B30" w:rsidRDefault="00AF6B30" w:rsidP="001343DB">
      <w:r>
        <w:continuationSeparator/>
      </w:r>
    </w:p>
  </w:footnote>
  <w:footnote w:type="continuationNotice" w:id="1">
    <w:p w14:paraId="07153E33" w14:textId="77777777" w:rsidR="00AF6B30" w:rsidRDefault="00AF6B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89CEA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09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30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7B66B-AC25-4AC7-890E-8F034F22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2023-10-19T15:59:00Z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