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2E9AC5A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C24C8" w:rsidRPr="007A6CDC">
        <w:rPr>
          <w:rFonts w:ascii="Arial" w:hAnsi="Arial" w:cs="Arial"/>
          <w:b/>
          <w:color w:val="000000"/>
          <w:sz w:val="22"/>
          <w:szCs w:val="22"/>
        </w:rPr>
        <w:t>ADQUIRIR ENCORDADOS E INSTRUMENTOS MUSICALES PARA EL DESARROLLO DE LOS PROYECTOS DE LA IV CONVOCATORIA</w:t>
      </w:r>
      <w:r w:rsidR="00EC24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C24C8" w:rsidRPr="007A6CDC">
        <w:rPr>
          <w:rFonts w:ascii="Arial" w:hAnsi="Arial" w:cs="Arial"/>
          <w:b/>
          <w:color w:val="000000"/>
          <w:sz w:val="22"/>
          <w:szCs w:val="22"/>
        </w:rPr>
        <w:t>INTERNA TITULADOS,EL VIOLÍN EN CUNDINAMARCA REPERTORIO PARA MÚSICA DE CÁMARA (DÚO TRÍO CUARTETO) DESDE LA</w:t>
      </w:r>
      <w:r w:rsidR="00EC24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C24C8" w:rsidRPr="007A6CDC">
        <w:rPr>
          <w:rFonts w:ascii="Arial" w:hAnsi="Arial" w:cs="Arial"/>
          <w:b/>
          <w:color w:val="000000"/>
          <w:sz w:val="22"/>
          <w:szCs w:val="22"/>
        </w:rPr>
        <w:t>COLONIA HASTA NUESTROS DÍAS Y BANCO DE SONIDOS: APROXIMACIÓN A LAS MÚSICAS TRADICIONALES DE CUNDINAMARCA</w:t>
      </w:r>
      <w:r w:rsidR="00EC24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C24C8" w:rsidRPr="007A6CDC">
        <w:rPr>
          <w:rFonts w:ascii="Arial" w:hAnsi="Arial" w:cs="Arial"/>
          <w:b/>
          <w:color w:val="000000"/>
          <w:sz w:val="22"/>
          <w:szCs w:val="22"/>
        </w:rPr>
        <w:t>DESDE LA PROGRAMACIÓN Y REPRODUCCIÓN DE LOOPS DE AUDIO, PRESENTADOS POR EL PROGRAMA ACADÉMICO DE</w:t>
      </w:r>
      <w:r w:rsidR="00EC24C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C24C8" w:rsidRPr="007A6CDC">
        <w:rPr>
          <w:rFonts w:ascii="Arial" w:hAnsi="Arial" w:cs="Arial"/>
          <w:b/>
          <w:color w:val="000000"/>
          <w:sz w:val="22"/>
          <w:szCs w:val="22"/>
        </w:rPr>
        <w:t>MÚSICA- EXTENSIÓN ZIPAQUIRÁ DE LA FACULTAD DE CIENCIAS SOCIALES, HUMANIDADES Y CIENCIAS POLÍTICAS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C24C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24C8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16</cp:revision>
  <cp:lastPrinted>2021-11-12T04:24:00Z</cp:lastPrinted>
  <dcterms:created xsi:type="dcterms:W3CDTF">2023-08-01T21:07:00Z</dcterms:created>
  <dcterms:modified xsi:type="dcterms:W3CDTF">2023-10-31T17:45:00Z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