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2C450A" w14:textId="77777777" w:rsidR="00DD563E" w:rsidRPr="00DD563E" w:rsidRDefault="00B92E0C" w:rsidP="00DD563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D563E" w:rsidRPr="00DD563E">
        <w:rPr>
          <w:rFonts w:ascii="Arial" w:eastAsiaTheme="minorHAnsi" w:hAnsi="Arial" w:cs="Arial"/>
          <w:b/>
          <w:bCs/>
        </w:rPr>
        <w:t>ADQUIRIR ELEMENTOS ELÉCTRICOS PARA LOS ESPACIOS ACADÉMICOS DE LA UNIVERSIDAD DE CUNDINAMARCA SEDE</w:t>
      </w:r>
    </w:p>
    <w:p w14:paraId="40F382E4" w14:textId="1161763D" w:rsidR="007359DF" w:rsidRPr="00FB4110" w:rsidRDefault="00DD563E" w:rsidP="00DD563E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DD563E">
        <w:rPr>
          <w:rFonts w:ascii="Arial" w:eastAsiaTheme="minorHAnsi" w:hAnsi="Arial" w:cs="Arial"/>
          <w:b/>
          <w:bCs/>
        </w:rPr>
        <w:t>FUSAGASUGÁ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A4A93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D563E">
              <w:rPr>
                <w:rFonts w:ascii="Arial" w:hAnsi="Arial" w:cs="Arial"/>
                <w:sz w:val="22"/>
                <w:szCs w:val="22"/>
              </w:rPr>
              <w:t>156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A5BD69" w:rsidR="00B52AE2" w:rsidRPr="00DD563E" w:rsidRDefault="00B52AE2" w:rsidP="004B26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DD563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D563E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DD563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563E" w:rsidRPr="00DD563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ADQUIRIR ELEMENTOS ELÉCTRICOS PARA LOS ESPACIOS ACADÉMICOS DE LA UNIVERSIDAD DE CUNDINAMARCA SEDE</w:t>
      </w:r>
      <w:r w:rsidR="00DD563E" w:rsidRPr="00DD563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="00DD563E" w:rsidRPr="00DD563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FUSAGASUGÁ</w:t>
      </w:r>
      <w:r w:rsidR="007D5A13" w:rsidRPr="00DD563E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” </w:t>
      </w:r>
      <w:r w:rsidRPr="00DD563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D563E">
        <w:rPr>
          <w:rFonts w:ascii="Arial" w:hAnsi="Arial" w:cs="Arial"/>
          <w:sz w:val="22"/>
          <w:szCs w:val="22"/>
        </w:rPr>
        <w:t>.</w:t>
      </w:r>
      <w:r w:rsidRPr="00DD563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2A2FC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A13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63E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AF314-0B8A-433F-805D-E3CC022B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67</cp:revision>
  <cp:lastPrinted>2020-06-14T00:10:00Z</cp:lastPrinted>
  <dcterms:created xsi:type="dcterms:W3CDTF">2021-10-20T20:12:00Z</dcterms:created>
  <dcterms:modified xsi:type="dcterms:W3CDTF">2023-05-30T21:21:00Z</dcterms:modified>
</cp:coreProperties>
</file>