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216081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bookmarkStart w:id="2" w:name="_GoBack"/>
      <w:r w:rsidR="00351729">
        <w:rPr>
          <w:rFonts w:ascii="Arial" w:hAnsi="Arial" w:cs="Arial"/>
          <w:b/>
          <w:sz w:val="22"/>
          <w:szCs w:val="22"/>
          <w:lang w:val="es-419" w:eastAsia="ja-JP"/>
        </w:rPr>
        <w:t>CONTRATAR EL SERVICIO DE HOSPEDAJE Y ALIMENTACIÓN PARA LA COMUNIDAD UNIVERSITARIA EN LAS COMPETENCIAS ASCUN 2023</w:t>
      </w:r>
      <w:bookmarkEnd w:id="2"/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842223" w:rsidR="003818BC" w:rsidRPr="00EC4928" w:rsidRDefault="003818BC" w:rsidP="00351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9228E">
              <w:rPr>
                <w:rFonts w:ascii="Arial" w:hAnsi="Arial" w:cs="Arial"/>
                <w:sz w:val="22"/>
                <w:szCs w:val="22"/>
              </w:rPr>
              <w:t>0</w:t>
            </w:r>
            <w:r w:rsidR="00351729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262A9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51729">
        <w:rPr>
          <w:rFonts w:ascii="Arial" w:hAnsi="Arial" w:cs="Arial"/>
          <w:b/>
          <w:sz w:val="22"/>
          <w:szCs w:val="22"/>
          <w:lang w:val="es-419" w:eastAsia="ja-JP"/>
        </w:rPr>
        <w:t>CONTRATAR EL SERVICIO DE HOSPEDAJE Y ALIMENTACIÓN PARA LA COMUNIDAD UNIVERSITARIA EN LAS COMPETENCIAS ASCUN 2023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E8062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93217-9A9B-4F00-A8F4-F81C625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55</cp:revision>
  <cp:lastPrinted>2020-06-14T00:10:00Z</cp:lastPrinted>
  <dcterms:created xsi:type="dcterms:W3CDTF">2021-10-20T20:12:00Z</dcterms:created>
  <dcterms:modified xsi:type="dcterms:W3CDTF">2023-03-31T22:47:00Z</dcterms:modified>
</cp:coreProperties>
</file>