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352EF6C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C720A5">
        <w:rPr>
          <w:rFonts w:ascii="Arial" w:hAnsi="Arial" w:cs="Arial"/>
          <w:b/>
          <w:sz w:val="22"/>
          <w:szCs w:val="22"/>
          <w:lang w:val="es-419" w:eastAsia="ja-JP"/>
        </w:rPr>
        <w:t>CONTRATAR EL SERVICIO DE ALIMENTACIÓN Y HOSPEDAJE PARA LOS ESTUDIANTES DEL PROGRAMA ESTUDIANTE EMBAJADOR MOVILIDAD ENTRANTE, EXTENSIÓN FACATATIVÁ PARA EL PRIMER PERIODO ACADÉMICO 2023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76D29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9228E">
              <w:rPr>
                <w:rFonts w:ascii="Arial" w:hAnsi="Arial" w:cs="Arial"/>
                <w:sz w:val="22"/>
                <w:szCs w:val="22"/>
              </w:rPr>
              <w:t>0</w:t>
            </w:r>
            <w:r w:rsidR="00C720A5">
              <w:rPr>
                <w:rFonts w:ascii="Arial" w:hAnsi="Arial" w:cs="Arial"/>
                <w:sz w:val="22"/>
                <w:szCs w:val="22"/>
              </w:rPr>
              <w:t>13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D0612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20A5">
        <w:rPr>
          <w:rFonts w:ascii="Arial" w:hAnsi="Arial" w:cs="Arial"/>
          <w:b/>
          <w:sz w:val="22"/>
          <w:szCs w:val="22"/>
          <w:lang w:val="es-419" w:eastAsia="ja-JP"/>
        </w:rPr>
        <w:t>CONTRATAR EL SERVICIO DE ALIMENTACIÓN Y HOSPEDAJE PARA LOS ESTUDIANTES DEL PROGRAMA ESTUDIANTE EMBAJADOR MOVILIDAD ENTRANTE, EXTENSIÓN FACATATIVÁ PARA EL PRIMER PERIODO ACADÉMICO 2023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4D2C7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A5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B6F4-DA84-4D98-85A5-FBC0F66B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52</cp:revision>
  <cp:lastPrinted>2020-06-14T00:10:00Z</cp:lastPrinted>
  <dcterms:created xsi:type="dcterms:W3CDTF">2021-10-20T20:12:00Z</dcterms:created>
  <dcterms:modified xsi:type="dcterms:W3CDTF">2023-02-14T15:29:00Z</dcterms:modified>
</cp:coreProperties>
</file>