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proofErr w:type="spellStart"/>
      <w:r w:rsidRPr="00502A07">
        <w:rPr>
          <w:rStyle w:val="apple-converted-space"/>
          <w:rFonts w:ascii="Arial" w:hAnsi="Arial" w:cs="Arial"/>
          <w:lang w:val="es-CO"/>
        </w:rPr>
        <w:t>ATTN</w:t>
      </w:r>
      <w:proofErr w:type="spellEnd"/>
      <w:r w:rsidRPr="00502A07">
        <w:rPr>
          <w:rStyle w:val="apple-converted-space"/>
          <w:rFonts w:ascii="Arial" w:hAnsi="Arial" w:cs="Arial"/>
          <w:lang w:val="es-CO"/>
        </w:rPr>
        <w:t>: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proofErr w:type="spellStart"/>
      <w:r w:rsidR="00EA7BE9" w:rsidRPr="00502A07">
        <w:rPr>
          <w:rFonts w:ascii="Arial" w:hAnsi="Arial" w:cs="Arial"/>
          <w:b/>
          <w:i/>
          <w:iCs/>
          <w:color w:val="808080" w:themeColor="background1" w:themeShade="80"/>
          <w:lang w:val="es-CO"/>
        </w:rPr>
        <w:t>20XX</w:t>
      </w:r>
      <w:proofErr w:type="spellEnd"/>
      <w:r w:rsidR="00EA7BE9" w:rsidRPr="00502A07">
        <w:rPr>
          <w:rFonts w:ascii="Arial" w:hAnsi="Arial" w:cs="Arial"/>
          <w:b/>
          <w:i/>
          <w:iCs/>
          <w:color w:val="808080" w:themeColor="background1" w:themeShade="80"/>
          <w:lang w:val="es-CO"/>
        </w:rPr>
        <w:t>.</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proofErr w:type="spellStart"/>
      <w:r w:rsidRPr="00502A07">
        <w:rPr>
          <w:rStyle w:val="apple-converted-space"/>
          <w:rFonts w:ascii="Arial" w:hAnsi="Arial" w:cs="Arial"/>
          <w:sz w:val="22"/>
          <w:szCs w:val="22"/>
          <w:lang w:val="es-CO"/>
        </w:rPr>
        <w:t>ATTN</w:t>
      </w:r>
      <w:proofErr w:type="spellEnd"/>
      <w:r w:rsidRPr="00502A07">
        <w:rPr>
          <w:rStyle w:val="apple-converted-space"/>
          <w:rFonts w:ascii="Arial" w:hAnsi="Arial" w:cs="Arial"/>
          <w:sz w:val="22"/>
          <w:szCs w:val="22"/>
          <w:lang w:val="es-CO"/>
        </w:rPr>
        <w:t>: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 xml:space="preserve">Conocer y dar cumplimiento durante el término de la ejecución a lo establecido en el Manual de Contratistas y Proveedores de la Universidad </w:t>
      </w:r>
      <w:proofErr w:type="spellStart"/>
      <w:r w:rsidRPr="00502A07">
        <w:rPr>
          <w:rFonts w:ascii="Arial" w:hAnsi="Arial" w:cs="Arial"/>
          <w:color w:val="000000"/>
          <w:sz w:val="22"/>
          <w:szCs w:val="22"/>
        </w:rPr>
        <w:t>ESG</w:t>
      </w:r>
      <w:proofErr w:type="spellEnd"/>
      <w:r w:rsidRPr="00502A07">
        <w:rPr>
          <w:rFonts w:ascii="Arial" w:hAnsi="Arial" w:cs="Arial"/>
          <w:color w:val="000000"/>
          <w:sz w:val="22"/>
          <w:szCs w:val="22"/>
        </w:rPr>
        <w:t>-SST-</w:t>
      </w:r>
      <w:proofErr w:type="spellStart"/>
      <w:r w:rsidRPr="00502A07">
        <w:rPr>
          <w:rFonts w:ascii="Arial" w:hAnsi="Arial" w:cs="Arial"/>
          <w:color w:val="000000"/>
          <w:sz w:val="22"/>
          <w:szCs w:val="22"/>
        </w:rPr>
        <w:t>M011</w:t>
      </w:r>
      <w:proofErr w:type="spellEnd"/>
      <w:r w:rsidRPr="00502A07">
        <w:rPr>
          <w:rFonts w:ascii="Arial" w:hAnsi="Arial" w:cs="Arial"/>
          <w:color w:val="000000"/>
          <w:sz w:val="22"/>
          <w:szCs w:val="22"/>
        </w:rPr>
        <w:t>.</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Dar cumplimiento a los protocolos de bioseguridad de la Universidad guía </w:t>
      </w:r>
      <w:proofErr w:type="spellStart"/>
      <w:r w:rsidRPr="00502A07">
        <w:rPr>
          <w:rFonts w:ascii="Arial" w:hAnsi="Arial" w:cs="Arial"/>
          <w:sz w:val="22"/>
          <w:szCs w:val="22"/>
        </w:rPr>
        <w:t>ESG</w:t>
      </w:r>
      <w:proofErr w:type="spellEnd"/>
      <w:r w:rsidRPr="00502A07">
        <w:rPr>
          <w:rFonts w:ascii="Arial" w:hAnsi="Arial" w:cs="Arial"/>
          <w:sz w:val="22"/>
          <w:szCs w:val="22"/>
        </w:rPr>
        <w:t>-SST-</w:t>
      </w:r>
      <w:proofErr w:type="spellStart"/>
      <w:r w:rsidRPr="00502A07">
        <w:rPr>
          <w:rFonts w:ascii="Arial" w:hAnsi="Arial" w:cs="Arial"/>
          <w:sz w:val="22"/>
          <w:szCs w:val="22"/>
        </w:rPr>
        <w:t>G010</w:t>
      </w:r>
      <w:proofErr w:type="spellEnd"/>
      <w:r w:rsidRPr="00502A07">
        <w:rPr>
          <w:rFonts w:ascii="Arial" w:hAnsi="Arial" w:cs="Arial"/>
          <w:sz w:val="22"/>
          <w:szCs w:val="22"/>
        </w:rPr>
        <w:t>,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w:t>
      </w:r>
      <w:proofErr w:type="spellStart"/>
      <w:r w:rsidRPr="00502A07">
        <w:rPr>
          <w:rFonts w:cs="Arial"/>
          <w:sz w:val="22"/>
          <w:szCs w:val="22"/>
          <w:lang w:val="es-CO"/>
        </w:rPr>
        <w:t>XXXXXXXXXXXXXXX</w:t>
      </w:r>
      <w:proofErr w:type="spellEnd"/>
      <w:r w:rsidRPr="00502A07">
        <w:rPr>
          <w:rFonts w:cs="Arial"/>
          <w:sz w:val="22"/>
          <w:szCs w:val="22"/>
          <w:lang w:val="es-CO"/>
        </w:rPr>
        <w:t xml:space="preserve">,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2. CONSECUTIVO REPORTADO EN EL </w:t>
            </w:r>
            <w:proofErr w:type="spellStart"/>
            <w:r w:rsidRPr="00502A07">
              <w:rPr>
                <w:rFonts w:ascii="Arial" w:eastAsia="Times New Roman" w:hAnsi="Arial" w:cs="Arial"/>
                <w:b/>
                <w:bCs/>
                <w:sz w:val="12"/>
                <w:szCs w:val="12"/>
                <w:bdr w:val="none" w:sz="0" w:space="0" w:color="auto"/>
                <w:lang w:eastAsia="es-CO"/>
              </w:rPr>
              <w:t>RUP</w:t>
            </w:r>
            <w:proofErr w:type="spellEnd"/>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9. VALOR EXPERIENCIA EXPRESADA EN </w:t>
            </w:r>
            <w:proofErr w:type="spellStart"/>
            <w:r w:rsidRPr="00502A07">
              <w:rPr>
                <w:rFonts w:ascii="Arial" w:eastAsia="Times New Roman" w:hAnsi="Arial" w:cs="Arial"/>
                <w:b/>
                <w:bCs/>
                <w:sz w:val="12"/>
                <w:szCs w:val="12"/>
                <w:bdr w:val="none" w:sz="0" w:space="0" w:color="auto"/>
                <w:lang w:eastAsia="es-CO"/>
              </w:rPr>
              <w:t>SMMLV</w:t>
            </w:r>
            <w:proofErr w:type="spellEnd"/>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w:t>
      </w:r>
      <w:proofErr w:type="spellStart"/>
      <w:r w:rsidRPr="00502A07">
        <w:rPr>
          <w:rFonts w:ascii="Arial" w:eastAsia="Times New Roman" w:hAnsi="Arial" w:cs="Arial"/>
          <w:i/>
          <w:iCs/>
          <w:color w:val="808080" w:themeColor="background1" w:themeShade="80"/>
          <w:sz w:val="18"/>
          <w:szCs w:val="18"/>
          <w:bdr w:val="none" w:sz="0" w:space="0" w:color="auto"/>
          <w:lang w:eastAsia="es-CO"/>
        </w:rPr>
        <w:t>PJ</w:t>
      </w:r>
      <w:proofErr w:type="spellEnd"/>
      <w:r w:rsidRPr="00502A07">
        <w:rPr>
          <w:rFonts w:ascii="Arial" w:eastAsia="Times New Roman" w:hAnsi="Arial" w:cs="Arial"/>
          <w:i/>
          <w:iCs/>
          <w:color w:val="808080" w:themeColor="background1" w:themeShade="80"/>
          <w:sz w:val="18"/>
          <w:szCs w:val="18"/>
          <w:bdr w:val="none" w:sz="0" w:space="0" w:color="auto"/>
          <w:lang w:eastAsia="es-CO"/>
        </w:rPr>
        <w:t>), persona natural (</w:t>
      </w:r>
      <w:proofErr w:type="spellStart"/>
      <w:r w:rsidRPr="00502A07">
        <w:rPr>
          <w:rFonts w:ascii="Arial" w:eastAsia="Times New Roman" w:hAnsi="Arial" w:cs="Arial"/>
          <w:i/>
          <w:iCs/>
          <w:color w:val="808080" w:themeColor="background1" w:themeShade="80"/>
          <w:sz w:val="18"/>
          <w:szCs w:val="18"/>
          <w:bdr w:val="none" w:sz="0" w:space="0" w:color="auto"/>
          <w:lang w:eastAsia="es-CO"/>
        </w:rPr>
        <w:t>PN</w:t>
      </w:r>
      <w:proofErr w:type="spellEnd"/>
      <w:r w:rsidRPr="00502A07">
        <w:rPr>
          <w:rFonts w:ascii="Arial" w:eastAsia="Times New Roman" w:hAnsi="Arial" w:cs="Arial"/>
          <w:i/>
          <w:iCs/>
          <w:color w:val="808080" w:themeColor="background1" w:themeShade="80"/>
          <w:sz w:val="18"/>
          <w:szCs w:val="18"/>
          <w:bdr w:val="none" w:sz="0" w:space="0" w:color="auto"/>
          <w:lang w:eastAsia="es-CO"/>
        </w:rPr>
        <w:t>),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columna 9: Deberá indicar el valor de la experiencia acreditada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fila “total experiencia”: Debe corresponder al total de la experiencia cuantificada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lastRenderedPageBreak/>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proofErr w:type="spellStart"/>
      <w:r w:rsidRPr="00502A07">
        <w:rPr>
          <w:rStyle w:val="apple-converted-space"/>
          <w:rFonts w:ascii="Arial" w:hAnsi="Arial" w:cs="Arial"/>
          <w:sz w:val="22"/>
          <w:szCs w:val="22"/>
          <w:lang w:val="es-CO"/>
        </w:rPr>
        <w:t>ATTN</w:t>
      </w:r>
      <w:proofErr w:type="spellEnd"/>
      <w:r w:rsidRPr="00502A07">
        <w:rPr>
          <w:rStyle w:val="apple-converted-space"/>
          <w:rFonts w:ascii="Arial" w:hAnsi="Arial" w:cs="Arial"/>
          <w:sz w:val="22"/>
          <w:szCs w:val="22"/>
          <w:lang w:val="es-CO"/>
        </w:rPr>
        <w:t>: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w:t>
      </w:r>
      <w:proofErr w:type="spellStart"/>
      <w:r w:rsidRPr="00502A07">
        <w:rPr>
          <w:rFonts w:cs="Arial"/>
          <w:sz w:val="22"/>
          <w:szCs w:val="22"/>
          <w:lang w:val="es-CO"/>
        </w:rPr>
        <w:t>XXXXXXXXXXXXXXX</w:t>
      </w:r>
      <w:proofErr w:type="spellEnd"/>
      <w:r w:rsidRPr="00502A07">
        <w:rPr>
          <w:rFonts w:cs="Arial"/>
          <w:sz w:val="22"/>
          <w:szCs w:val="22"/>
          <w:lang w:val="es-CO"/>
        </w:rPr>
        <w:t xml:space="preserve">,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2. CONSECUTIVO REPORTADO EN EL </w:t>
            </w:r>
            <w:proofErr w:type="spellStart"/>
            <w:r w:rsidRPr="00502A07">
              <w:rPr>
                <w:rFonts w:ascii="Arial" w:eastAsia="Times New Roman" w:hAnsi="Arial" w:cs="Arial"/>
                <w:b/>
                <w:bCs/>
                <w:sz w:val="12"/>
                <w:szCs w:val="12"/>
                <w:bdr w:val="none" w:sz="0" w:space="0" w:color="auto"/>
                <w:lang w:eastAsia="es-CO"/>
              </w:rPr>
              <w:t>RUP</w:t>
            </w:r>
            <w:proofErr w:type="spellEnd"/>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9. VALOR EXPERIENCIA EXPRESADA EN </w:t>
            </w:r>
            <w:proofErr w:type="spellStart"/>
            <w:r w:rsidRPr="00502A07">
              <w:rPr>
                <w:rFonts w:ascii="Arial" w:eastAsia="Times New Roman" w:hAnsi="Arial" w:cs="Arial"/>
                <w:b/>
                <w:bCs/>
                <w:sz w:val="12"/>
                <w:szCs w:val="12"/>
                <w:bdr w:val="none" w:sz="0" w:space="0" w:color="auto"/>
                <w:lang w:eastAsia="es-CO"/>
              </w:rPr>
              <w:t>SMMLV</w:t>
            </w:r>
            <w:proofErr w:type="spellEnd"/>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w:t>
      </w:r>
      <w:proofErr w:type="spellStart"/>
      <w:r w:rsidRPr="00502A07">
        <w:rPr>
          <w:rFonts w:ascii="Arial" w:eastAsia="Times New Roman" w:hAnsi="Arial" w:cs="Arial"/>
          <w:i/>
          <w:iCs/>
          <w:color w:val="808080" w:themeColor="background1" w:themeShade="80"/>
          <w:sz w:val="18"/>
          <w:szCs w:val="18"/>
          <w:bdr w:val="none" w:sz="0" w:space="0" w:color="auto"/>
          <w:lang w:eastAsia="es-CO"/>
        </w:rPr>
        <w:t>PJ</w:t>
      </w:r>
      <w:proofErr w:type="spellEnd"/>
      <w:r w:rsidRPr="00502A07">
        <w:rPr>
          <w:rFonts w:ascii="Arial" w:eastAsia="Times New Roman" w:hAnsi="Arial" w:cs="Arial"/>
          <w:i/>
          <w:iCs/>
          <w:color w:val="808080" w:themeColor="background1" w:themeShade="80"/>
          <w:sz w:val="18"/>
          <w:szCs w:val="18"/>
          <w:bdr w:val="none" w:sz="0" w:space="0" w:color="auto"/>
          <w:lang w:eastAsia="es-CO"/>
        </w:rPr>
        <w:t>), persona natural (</w:t>
      </w:r>
      <w:proofErr w:type="spellStart"/>
      <w:r w:rsidRPr="00502A07">
        <w:rPr>
          <w:rFonts w:ascii="Arial" w:eastAsia="Times New Roman" w:hAnsi="Arial" w:cs="Arial"/>
          <w:i/>
          <w:iCs/>
          <w:color w:val="808080" w:themeColor="background1" w:themeShade="80"/>
          <w:sz w:val="18"/>
          <w:szCs w:val="18"/>
          <w:bdr w:val="none" w:sz="0" w:space="0" w:color="auto"/>
          <w:lang w:eastAsia="es-CO"/>
        </w:rPr>
        <w:t>PN</w:t>
      </w:r>
      <w:proofErr w:type="spellEnd"/>
      <w:r w:rsidRPr="00502A07">
        <w:rPr>
          <w:rFonts w:ascii="Arial" w:eastAsia="Times New Roman" w:hAnsi="Arial" w:cs="Arial"/>
          <w:i/>
          <w:iCs/>
          <w:color w:val="808080" w:themeColor="background1" w:themeShade="80"/>
          <w:sz w:val="18"/>
          <w:szCs w:val="18"/>
          <w:bdr w:val="none" w:sz="0" w:space="0" w:color="auto"/>
          <w:lang w:eastAsia="es-CO"/>
        </w:rPr>
        <w:t>),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columna 9: Deberá indicar el valor de la experiencia acreditada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fila “total experiencia”: Debe corresponder al total de la experiencia cuantificada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proofErr w:type="spellStart"/>
      <w:r w:rsidRPr="00502A07">
        <w:rPr>
          <w:rFonts w:cs="Arial"/>
          <w:color w:val="BFBFBF" w:themeColor="background1" w:themeShade="BF"/>
          <w:sz w:val="22"/>
          <w:szCs w:val="22"/>
          <w:lang w:val="es-CO"/>
        </w:rPr>
        <w:t>DD</w:t>
      </w:r>
      <w:proofErr w:type="spellEnd"/>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proofErr w:type="spellStart"/>
      <w:r w:rsidRPr="00502A07">
        <w:rPr>
          <w:rFonts w:cs="Arial"/>
          <w:color w:val="BFBFBF" w:themeColor="background1" w:themeShade="BF"/>
          <w:sz w:val="22"/>
          <w:szCs w:val="22"/>
          <w:lang w:val="es-CO"/>
        </w:rPr>
        <w:t>AAAA</w:t>
      </w:r>
      <w:proofErr w:type="spellEnd"/>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w:t>
      </w:r>
      <w:r w:rsidRPr="00502A07">
        <w:rPr>
          <w:rFonts w:ascii="Arial" w:hAnsi="Arial" w:cs="Arial"/>
          <w:sz w:val="22"/>
          <w:szCs w:val="22"/>
        </w:rPr>
        <w:lastRenderedPageBreak/>
        <w:t xml:space="preserve">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w:t>
      </w:r>
      <w:proofErr w:type="spellStart"/>
      <w:r w:rsidRPr="00502A07">
        <w:rPr>
          <w:rFonts w:ascii="Arial" w:hAnsi="Arial" w:cs="Arial"/>
          <w:sz w:val="22"/>
          <w:szCs w:val="22"/>
        </w:rPr>
        <w:t>C.C</w:t>
      </w:r>
      <w:proofErr w:type="spellEnd"/>
      <w:r w:rsidRPr="00502A07">
        <w:rPr>
          <w:rFonts w:ascii="Arial" w:hAnsi="Arial" w:cs="Arial"/>
          <w:sz w:val="22"/>
          <w:szCs w:val="22"/>
        </w:rPr>
        <w:t xml:space="preserve">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proofErr w:type="spellStart"/>
      <w:r w:rsidR="00F70C5C" w:rsidRPr="00502A07">
        <w:rPr>
          <w:rStyle w:val="apple-converted-space"/>
          <w:rFonts w:ascii="Arial" w:hAnsi="Arial" w:cs="Arial"/>
          <w:bCs/>
          <w:color w:val="000000"/>
          <w:u w:color="000000"/>
          <w:lang w:val="es-CO" w:eastAsia="es-CO"/>
        </w:rPr>
        <w:t>NIT</w:t>
      </w:r>
      <w:proofErr w:type="spellEnd"/>
      <w:r w:rsidR="00F70C5C" w:rsidRPr="00502A07">
        <w:rPr>
          <w:rStyle w:val="apple-converted-space"/>
          <w:rFonts w:ascii="Arial" w:hAnsi="Arial" w:cs="Arial"/>
          <w:bCs/>
          <w:color w:val="000000"/>
          <w:u w:color="000000"/>
          <w:lang w:val="es-CO" w:eastAsia="es-CO"/>
        </w:rPr>
        <w: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 xml:space="preserve">[Incluir </w:t>
      </w:r>
      <w:r w:rsidR="005D4A06" w:rsidRPr="005D4A06">
        <w:rPr>
          <w:szCs w:val="22"/>
          <w:highlight w:val="lightGray"/>
        </w:rPr>
        <w:t>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0"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0"/>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w:t>
      </w:r>
      <w:r w:rsidRPr="005D4A06">
        <w:rPr>
          <w:rFonts w:ascii="Arial" w:hAnsi="Arial" w:cs="Arial"/>
          <w:sz w:val="22"/>
          <w:szCs w:val="22"/>
        </w:rPr>
        <w:lastRenderedPageBreak/>
        <w:t>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w:t>
            </w:r>
            <w:r w:rsidRPr="00211506">
              <w:rPr>
                <w:rFonts w:ascii="Arial" w:hAnsi="Arial" w:cs="Arial"/>
                <w:sz w:val="22"/>
                <w:szCs w:val="22"/>
                <w:highlight w:val="lightGray"/>
              </w:rPr>
              <w:t xml:space="preserve"> </w:t>
            </w:r>
            <w:r w:rsidRPr="00211506">
              <w:rPr>
                <w:rFonts w:ascii="Arial" w:hAnsi="Arial" w:cs="Arial"/>
                <w:sz w:val="22"/>
                <w:szCs w:val="22"/>
                <w:highlight w:val="lightGray"/>
              </w:rPr>
              <w:t>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B16F8"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BADAC99"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E54809">
          <w:rPr>
            <w:rFonts w:ascii="Arial" w:hAnsi="Arial" w:cs="Arial"/>
            <w:b/>
            <w:bCs/>
            <w:noProof/>
          </w:rPr>
          <w:t>20</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E54809">
          <w:rPr>
            <w:rFonts w:ascii="Arial" w:hAnsi="Arial" w:cs="Arial"/>
            <w:b/>
            <w:bCs/>
            <w:noProof/>
          </w:rPr>
          <w:t>20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3AC0691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6701</Words>
  <Characters>36861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22</cp:revision>
  <cp:lastPrinted>2020-06-14T00:10:00Z</cp:lastPrinted>
  <dcterms:created xsi:type="dcterms:W3CDTF">2023-02-07T23:45:00Z</dcterms:created>
  <dcterms:modified xsi:type="dcterms:W3CDTF">2023-02-23T02:10:00Z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