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324A253E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B5E0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635AB" w:rsidRPr="002D3216">
        <w:rPr>
          <w:rFonts w:ascii="Arial" w:hAnsi="Arial" w:cs="Arial"/>
          <w:b/>
          <w:sz w:val="22"/>
          <w:szCs w:val="22"/>
        </w:rPr>
        <w:t>ADQUISICIÓN DE MOBILIARIO PARA EL MEJORAMIENTO DE LAS SALAS DE SISTEMAS DE LA SECCIONAL UBATÉ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1FD6C556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070798">
        <w:rPr>
          <w:rFonts w:ascii="Arial" w:hAnsi="Arial"/>
          <w:sz w:val="22"/>
          <w:szCs w:val="22"/>
          <w:lang w:val="es-419"/>
        </w:rPr>
        <w:t xml:space="preserve"> la</w:t>
      </w:r>
      <w:r w:rsidR="00C36E9A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95DF6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635AB" w:rsidRPr="002D3216">
        <w:rPr>
          <w:rFonts w:ascii="Arial" w:hAnsi="Arial" w:cs="Arial"/>
          <w:b/>
          <w:sz w:val="22"/>
          <w:szCs w:val="22"/>
        </w:rPr>
        <w:t>ADQUISICIÓN DE MOBILIARIO PARA EL MEJORAMIENTO DE LAS SALAS DE SISTEMAS DE LA SECCIONAL UBATÉ</w:t>
      </w:r>
      <w:r w:rsidR="00506306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79DE539" w14:textId="6B34AF9A" w:rsidR="00070798" w:rsidRPr="000030D6" w:rsidRDefault="00D2012B" w:rsidP="00070798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Fonts w:ascii="Arial" w:hAnsi="Arial"/>
          <w:sz w:val="22"/>
          <w:szCs w:val="22"/>
          <w:lang w:val="es-419"/>
        </w:rPr>
        <w:t>la</w:t>
      </w:r>
      <w:r w:rsidR="00070798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07079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635AB" w:rsidRPr="002D3216">
        <w:rPr>
          <w:rFonts w:ascii="Arial" w:hAnsi="Arial" w:cs="Arial"/>
          <w:b/>
          <w:sz w:val="22"/>
          <w:szCs w:val="22"/>
        </w:rPr>
        <w:t>ADQUISICIÓN DE MOBILIARIO PARA EL MEJORAMIENTO DE LAS SALAS DE SISTEMAS DE LA SECCIONAL UBATÉ</w:t>
      </w:r>
      <w:r w:rsidR="00070798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2838CACD" w14:textId="726C163C" w:rsidR="00EB72D5" w:rsidRPr="000030D6" w:rsidRDefault="00EB72D5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5BC7BFE" w14:textId="45CB29F6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Fonts w:ascii="Arial" w:hAnsi="Arial"/>
          <w:sz w:val="22"/>
          <w:szCs w:val="22"/>
          <w:lang w:val="es-419"/>
        </w:rPr>
        <w:t>la</w:t>
      </w:r>
      <w:r w:rsidR="00070798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07079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635AB" w:rsidRPr="002D3216">
        <w:rPr>
          <w:rFonts w:ascii="Arial" w:hAnsi="Arial" w:cs="Arial"/>
          <w:b/>
          <w:sz w:val="22"/>
          <w:szCs w:val="22"/>
        </w:rPr>
        <w:t>ADQUISICIÓN DE MOBILIARIO PARA EL MEJORAMIENTO DE LAS SALAS DE SISTEMAS DE LA SECCIONAL UBATÉ</w:t>
      </w:r>
      <w:bookmarkStart w:id="2" w:name="_GoBack"/>
      <w:bookmarkEnd w:id="2"/>
      <w:r w:rsidR="00070798">
        <w:rPr>
          <w:rFonts w:ascii="Arial" w:hAnsi="Arial" w:cs="Arial"/>
          <w:b/>
          <w:bCs/>
          <w:sz w:val="22"/>
          <w:szCs w:val="22"/>
        </w:rPr>
        <w:t xml:space="preserve">”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2E596" w14:textId="77777777" w:rsidR="00363A88" w:rsidRDefault="00363A88" w:rsidP="001343DB">
      <w:r>
        <w:separator/>
      </w:r>
    </w:p>
  </w:endnote>
  <w:endnote w:type="continuationSeparator" w:id="0">
    <w:p w14:paraId="52705DFF" w14:textId="77777777" w:rsidR="00363A88" w:rsidRDefault="00363A8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8D3A8" w14:textId="77777777" w:rsidR="00363A88" w:rsidRDefault="00363A88" w:rsidP="001343DB">
      <w:r>
        <w:separator/>
      </w:r>
    </w:p>
  </w:footnote>
  <w:footnote w:type="continuationSeparator" w:id="0">
    <w:p w14:paraId="07C57B31" w14:textId="77777777" w:rsidR="00363A88" w:rsidRDefault="00363A88" w:rsidP="001343DB">
      <w:r>
        <w:continuationSeparator/>
      </w:r>
    </w:p>
  </w:footnote>
  <w:footnote w:type="continuationNotice" w:id="1">
    <w:p w14:paraId="16ACFE28" w14:textId="77777777" w:rsidR="00363A88" w:rsidRDefault="00363A8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878195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635A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635A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798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A88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3D82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5E0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5AB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1DC3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9BA60-29F5-403F-851D-A8ECD154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9</cp:revision>
  <cp:lastPrinted>2022-01-27T20:06:00Z</cp:lastPrinted>
  <dcterms:created xsi:type="dcterms:W3CDTF">2022-02-15T16:24:00Z</dcterms:created>
  <dcterms:modified xsi:type="dcterms:W3CDTF">2022-05-12T14:44:00Z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