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77777777" w:rsidR="00FD25BE" w:rsidRDefault="00B92E0C" w:rsidP="00FD25B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FD25BE" w:rsidRPr="00FD25BE">
        <w:rPr>
          <w:rStyle w:val="apple-converted-space"/>
          <w:rFonts w:eastAsia="Arial" w:cs="Arial"/>
          <w:b/>
          <w:sz w:val="22"/>
          <w:szCs w:val="22"/>
          <w:bdr w:val="nil"/>
        </w:rPr>
        <w:t>CONTRATAR LA AUDITORÍA INTERNA AL SISTEMA DE GESTIÓN ANTISOBORNO CON ALCANCE A LAS SEDES DE LA UCUNDINAMARCA (SEDE FUSAGASUGÁ; SECCIONALES UBATÉ Y GIRARDOT; EXTENSIONES CHÍA, SOACHA, ZIPAQUIRÁ, FACATATIVÁ; Y OFICINAS BOGOTÁ) DELIMITADA AL MODELO DE OPERACIÓN POR PROCESOS Y A LAS ACTIVIDADES DE LOS PROCEDIMIENTOS QUE DE ESTE HACEN PARTE, BAJO LOS LINEAMIENTOS DE LA NORMA TÉCNICA ISO 37001;2016 QUE PERMITA DETERMINAR SI SE HAN ESTABLECIDO EN LA ORGANIZACIÓN PARÁMETROS DE GESTIÓN ANTISOBORNO, TENIENDO EN CUENTA EL CONTEXTO DE LA INSTITUCIÓN Y LOS ALCANCES DEL SISTEMA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F25C24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D25BE">
              <w:rPr>
                <w:rFonts w:ascii="Arial" w:hAnsi="Arial" w:cs="Arial"/>
                <w:b/>
                <w:sz w:val="22"/>
                <w:szCs w:val="22"/>
              </w:rPr>
              <w:t>324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D4ED06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bookmarkEnd w:id="2"/>
      <w:r w:rsidR="00FD25BE" w:rsidRPr="00FD25BE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“CONTRATAR LA AUDITORÍA INTERNA AL SISTEMA DE GESTIÓN ANTISOBORNO CON ALCANCE A LAS SEDES DE LA UCUNDINAMARCA (SEDE FUSAGASUGÁ; SECCIONALES UBATÉ Y GIRARDOT; EXTENSIONES CHÍA, SOACHA, ZIPAQUIRÁ, FACATATIVÁ; Y OFICINAS BOGOTÁ) DELIMITADA AL MODELO DE OPERACIÓN POR PROCESOS Y A LAS ACTIVIDADES DE LOS PROCEDIMIENTOS QUE DE ESTE HACEN PARTE, BAJO LOS LINEAMIENTOS DE LA NORMA TÉCNICA ISO 37001;2016 QUE PERMITA DETERMINAR SI SE HAN ESTABLECIDO EN LA ORGANIZACIÓN PARÁMETROS DE GESTIÓN ANTISOBORNO, TENIENDO EN CUENTA EL CONTEXTO DE LA INSTITUCIÓN Y LOS ALCANCES DEL SISTEMA.”.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DBE59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CE3F1-6EC4-46D3-942E-BFAA20B8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55</cp:revision>
  <cp:lastPrinted>2020-06-14T00:10:00Z</cp:lastPrinted>
  <dcterms:created xsi:type="dcterms:W3CDTF">2021-10-20T20:12:00Z</dcterms:created>
  <dcterms:modified xsi:type="dcterms:W3CDTF">2022-11-17T16:20:00Z</dcterms:modified>
</cp:coreProperties>
</file>