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844930F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44AB8" w:rsidRPr="00944AB8">
        <w:rPr>
          <w:rFonts w:eastAsiaTheme="minorHAnsi" w:cs="Arial"/>
          <w:b/>
          <w:sz w:val="22"/>
          <w:szCs w:val="22"/>
          <w:lang w:val="es-419" w:eastAsia="en-US"/>
        </w:rPr>
        <w:t xml:space="preserve">ADQUISICIÓN DE FILTROS PURIFICADORES DE AGUA PARA EL MEJORAMIENTO DEL SERVICIO DEL CENTRO ACADÉMICO DEPORTIVO - </w:t>
      </w:r>
      <w:proofErr w:type="gramStart"/>
      <w:r w:rsidR="00944AB8" w:rsidRPr="00944AB8">
        <w:rPr>
          <w:rFonts w:eastAsiaTheme="minorHAnsi" w:cs="Arial"/>
          <w:b/>
          <w:sz w:val="22"/>
          <w:szCs w:val="22"/>
          <w:lang w:val="es-419" w:eastAsia="en-US"/>
        </w:rPr>
        <w:t>CAD.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proofErr w:type="gramEnd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ACCF7E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23949">
              <w:rPr>
                <w:rFonts w:ascii="Arial" w:hAnsi="Arial" w:cs="Arial"/>
                <w:sz w:val="22"/>
                <w:szCs w:val="22"/>
              </w:rPr>
              <w:t>2</w:t>
            </w:r>
            <w:r w:rsidR="00944AB8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4AECC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bookmarkStart w:id="2" w:name="_GoBack"/>
      <w:r w:rsidR="00944AB8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ADQUISICIÓN DE FILTROS PURIFICADORES DE AGUA PARA EL MEJORAMIENTO DEL SERVICIO DEL CENTRO ACADÉMICO DEPORTIVO - </w:t>
      </w:r>
      <w:proofErr w:type="gramStart"/>
      <w:r w:rsidR="00944AB8">
        <w:rPr>
          <w:rFonts w:ascii="Arial" w:eastAsiaTheme="minorHAnsi" w:hAnsi="Arial" w:cs="Arial"/>
          <w:b/>
          <w:sz w:val="22"/>
          <w:szCs w:val="22"/>
          <w:lang w:val="es-419" w:eastAsia="en-US"/>
        </w:rPr>
        <w:t>CAD.</w:t>
      </w:r>
      <w:bookmarkEnd w:id="2"/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proofErr w:type="gramEnd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31E67F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4AB8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3949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158C7-97EA-4A71-ABA8-955E8DDA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11</cp:revision>
  <cp:lastPrinted>2020-06-14T00:10:00Z</cp:lastPrinted>
  <dcterms:created xsi:type="dcterms:W3CDTF">2021-10-20T20:12:00Z</dcterms:created>
  <dcterms:modified xsi:type="dcterms:W3CDTF">2022-07-21T15:43:00Z</dcterms:modified>
</cp:coreProperties>
</file>