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7C1AF38A" w14:textId="448CFE3A" w:rsidR="0044083C" w:rsidRDefault="00A827CF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1</w:t>
      </w:r>
      <w:r w:rsidR="00852AD8">
        <w:rPr>
          <w:rFonts w:ascii="Arial" w:hAnsi="Arial" w:cs="Arial"/>
          <w:b/>
          <w:sz w:val="22"/>
          <w:szCs w:val="22"/>
        </w:rPr>
        <w:t>0</w:t>
      </w:r>
    </w:p>
    <w:p w14:paraId="6CE166B3" w14:textId="77777777" w:rsidR="00BC6404" w:rsidRPr="00E15B7A" w:rsidRDefault="00BC6404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68C8909" w14:textId="77777777" w:rsidR="00BC6404" w:rsidRPr="000B6229" w:rsidRDefault="00BC6404" w:rsidP="00BC6404">
      <w:pPr>
        <w:pStyle w:val="Sinespaciado"/>
        <w:jc w:val="center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INCENTIVO A LA INDUSTRIA NACIONAL</w:t>
      </w:r>
    </w:p>
    <w:p w14:paraId="387207FE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  <w:b/>
        </w:rPr>
      </w:pPr>
    </w:p>
    <w:p w14:paraId="09A9806E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p w14:paraId="46B0B7AE" w14:textId="7583E461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 xml:space="preserve">en mi condición de Representante Legal de la Empresa ________________________en cumplimiento a lo dispuesto en la Ley 816 de 2003 y el artículo 11 del Decreto 679 de 1994, certifico bajo la gravedad de juramento que los </w:t>
      </w:r>
      <w:r>
        <w:rPr>
          <w:rFonts w:ascii="Arial" w:hAnsi="Arial" w:cs="Arial"/>
        </w:rPr>
        <w:t xml:space="preserve">bienes o servicios </w:t>
      </w:r>
      <w:r w:rsidRPr="000B6229">
        <w:rPr>
          <w:rFonts w:ascii="Arial" w:hAnsi="Arial" w:cs="Arial"/>
        </w:rPr>
        <w:t>son de origen.</w:t>
      </w:r>
    </w:p>
    <w:p w14:paraId="04835F23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p w14:paraId="3EE57BC9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tbl>
      <w:tblPr>
        <w:tblW w:w="87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1"/>
        <w:gridCol w:w="6966"/>
      </w:tblGrid>
      <w:tr w:rsidR="00BC6404" w:rsidRPr="000B6229" w14:paraId="59D55F66" w14:textId="77777777" w:rsidTr="00522C61">
        <w:trPr>
          <w:trHeight w:hRule="exact" w:val="1007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04CA9F19" w14:textId="32F47C0A" w:rsidR="00BC6404" w:rsidRPr="000B6229" w:rsidRDefault="00BC6404" w:rsidP="00522C61">
            <w:pPr>
              <w:pStyle w:val="Sinespaciado"/>
              <w:jc w:val="center"/>
              <w:rPr>
                <w:rFonts w:ascii="Arial" w:hAnsi="Arial" w:cs="Arial"/>
              </w:rPr>
            </w:pPr>
            <w:r w:rsidRPr="00DB50A1">
              <w:rPr>
                <w:rFonts w:ascii="Arial" w:hAnsi="Arial" w:cs="Arial"/>
                <w:b/>
              </w:rPr>
              <w:t xml:space="preserve">Diligencia con </w:t>
            </w:r>
            <w:r>
              <w:rPr>
                <w:rFonts w:ascii="Arial" w:hAnsi="Arial" w:cs="Arial"/>
                <w:b/>
              </w:rPr>
              <w:t>(</w:t>
            </w:r>
            <w:r w:rsidRPr="00DB50A1">
              <w:rPr>
                <w:rFonts w:ascii="Arial" w:hAnsi="Arial" w:cs="Arial"/>
                <w:b/>
              </w:rPr>
              <w:t>X</w:t>
            </w:r>
            <w:r>
              <w:rPr>
                <w:rFonts w:ascii="Arial" w:hAnsi="Arial" w:cs="Arial"/>
                <w:b/>
              </w:rPr>
              <w:t>)</w:t>
            </w:r>
            <w:r w:rsidRPr="00DB50A1">
              <w:rPr>
                <w:rFonts w:ascii="Arial" w:hAnsi="Arial" w:cs="Arial"/>
                <w:b/>
              </w:rPr>
              <w:t xml:space="preserve"> el campo en que aplica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6C4623B9" w14:textId="77777777" w:rsidR="00BC6404" w:rsidRPr="000B6229" w:rsidRDefault="00BC6404" w:rsidP="00522C61">
            <w:pPr>
              <w:pStyle w:val="Sinespaciado"/>
              <w:jc w:val="center"/>
              <w:rPr>
                <w:rFonts w:ascii="Arial" w:hAnsi="Arial" w:cs="Arial"/>
              </w:rPr>
            </w:pPr>
            <w:r w:rsidRPr="000B6229">
              <w:rPr>
                <w:rFonts w:ascii="Arial" w:hAnsi="Arial" w:cs="Arial"/>
                <w:b/>
              </w:rPr>
              <w:t>CONDICIÓN</w:t>
            </w:r>
          </w:p>
        </w:tc>
      </w:tr>
      <w:tr w:rsidR="005338B4" w:rsidRPr="000B6229" w14:paraId="7D0A579F" w14:textId="77777777" w:rsidTr="00522C61">
        <w:trPr>
          <w:trHeight w:hRule="exact" w:val="1902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9BB2C" w14:textId="77777777" w:rsidR="005338B4" w:rsidRPr="000B6229" w:rsidRDefault="005338B4" w:rsidP="005338B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E6F23" w14:textId="285C2911" w:rsidR="005338B4" w:rsidRPr="005338B4" w:rsidRDefault="005338B4" w:rsidP="005338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8B4">
              <w:rPr>
                <w:rFonts w:ascii="Arial" w:hAnsi="Arial" w:cs="Arial"/>
                <w:sz w:val="20"/>
                <w:szCs w:val="18"/>
              </w:rPr>
              <w:t xml:space="preserve">Si los servicios son considerados </w:t>
            </w:r>
            <w:r w:rsidRPr="005338B4">
              <w:rPr>
                <w:rFonts w:ascii="Arial" w:hAnsi="Arial" w:cs="Arial"/>
                <w:b/>
                <w:bCs/>
                <w:sz w:val="20"/>
                <w:szCs w:val="18"/>
              </w:rPr>
              <w:t>SERVICIOS NACIONALES</w:t>
            </w:r>
            <w:r w:rsidRPr="005338B4">
              <w:rPr>
                <w:rFonts w:ascii="Arial" w:hAnsi="Arial" w:cs="Arial"/>
                <w:sz w:val="20"/>
                <w:szCs w:val="18"/>
              </w:rPr>
              <w:t xml:space="preserve"> de conformidad con la definición contenida en el Decreto 680 de 2021, que dice lo siguiente: </w:t>
            </w:r>
            <w:r w:rsidRPr="005338B4">
              <w:rPr>
                <w:rFonts w:ascii="Arial" w:hAnsi="Arial" w:cs="Arial"/>
                <w:b/>
                <w:bCs/>
                <w:i/>
                <w:sz w:val="20"/>
                <w:szCs w:val="18"/>
              </w:rPr>
              <w:t>Servicios Nacionales</w:t>
            </w:r>
            <w:r w:rsidRPr="005338B4">
              <w:rPr>
                <w:rFonts w:ascii="Arial" w:hAnsi="Arial" w:cs="Arial"/>
                <w:i/>
                <w:sz w:val="20"/>
                <w:szCs w:val="18"/>
              </w:rPr>
              <w:t>. En los contratos que deban cumplirse en Colombia, un servicio es colombiano si además de ser prestado por una persona natural colombiana o por un residente en Colombia, por una persona jurídica constituida de conformidad con la legislación colombiana o por un proponente plural conformado por estos o por estos y un extranjero con trato nacional, usa los bienes nacionales relevantes definidos por la Entidad Estatal para la prestación del servicio que será objeto del Proceso de Contratación o vinculen el porcentaje mínimo de personal colombiano según corresponda."</w:t>
            </w:r>
            <w:r w:rsidRPr="005338B4">
              <w:rPr>
                <w:rFonts w:ascii="Arial" w:hAnsi="Arial" w:cs="Arial"/>
                <w:sz w:val="20"/>
                <w:szCs w:val="18"/>
              </w:rPr>
              <w:t>. El mismo puntaje se otorgará a los proponentes (personas naturales o jurídicas) que acrediten los beneficios de reciprocidad o de trato nacional en virtud de tratado internacional aplicable.</w:t>
            </w:r>
          </w:p>
        </w:tc>
      </w:tr>
      <w:tr w:rsidR="005338B4" w:rsidRPr="000B6229" w14:paraId="4C26EF70" w14:textId="77777777" w:rsidTr="00522C61">
        <w:trPr>
          <w:trHeight w:hRule="exact" w:val="28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05AA9" w14:textId="77777777" w:rsidR="005338B4" w:rsidRPr="000B6229" w:rsidRDefault="005338B4" w:rsidP="005338B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2CE74" w14:textId="72A0452B" w:rsidR="005338B4" w:rsidRPr="005338B4" w:rsidRDefault="005338B4" w:rsidP="005338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8B4">
              <w:rPr>
                <w:rFonts w:ascii="Arial" w:hAnsi="Arial" w:cs="Arial"/>
                <w:sz w:val="20"/>
                <w:szCs w:val="18"/>
              </w:rPr>
              <w:t xml:space="preserve">Si los servicios tienen componente nacional y extranjero. </w:t>
            </w:r>
          </w:p>
        </w:tc>
      </w:tr>
      <w:tr w:rsidR="005338B4" w:rsidRPr="000B6229" w14:paraId="7E714006" w14:textId="77777777" w:rsidTr="00522C61">
        <w:trPr>
          <w:trHeight w:hRule="exact" w:val="701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C777A" w14:textId="77777777" w:rsidR="005338B4" w:rsidRPr="000B6229" w:rsidRDefault="005338B4" w:rsidP="005338B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04A5A" w14:textId="098A7437" w:rsidR="005338B4" w:rsidRPr="005338B4" w:rsidRDefault="005338B4" w:rsidP="005338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8B4">
              <w:rPr>
                <w:rFonts w:ascii="Arial" w:hAnsi="Arial" w:cs="Arial"/>
                <w:sz w:val="20"/>
                <w:szCs w:val="18"/>
              </w:rPr>
              <w:t xml:space="preserve">Si los servicios NO son considerados </w:t>
            </w:r>
            <w:r w:rsidRPr="005338B4">
              <w:rPr>
                <w:rFonts w:ascii="Arial" w:hAnsi="Arial" w:cs="Arial"/>
                <w:b/>
                <w:bCs/>
                <w:sz w:val="20"/>
                <w:szCs w:val="18"/>
              </w:rPr>
              <w:t>SERVICIOS NACIONALES</w:t>
            </w:r>
            <w:r w:rsidRPr="005338B4">
              <w:rPr>
                <w:rFonts w:ascii="Arial" w:hAnsi="Arial" w:cs="Arial"/>
                <w:sz w:val="20"/>
                <w:szCs w:val="18"/>
              </w:rPr>
              <w:t xml:space="preserve"> o el proponente NO puede acreditar los beneficios de reciprocidad o de trato nacional en virtud de tratado internacional aplicable.</w:t>
            </w:r>
          </w:p>
        </w:tc>
      </w:tr>
    </w:tbl>
    <w:p w14:paraId="59B22482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BC6404" w14:paraId="114E724C" w14:textId="77777777" w:rsidTr="00522C61">
        <w:tc>
          <w:tcPr>
            <w:tcW w:w="8829" w:type="dxa"/>
            <w:gridSpan w:val="5"/>
          </w:tcPr>
          <w:p w14:paraId="222F72A9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commentRangeStart w:id="0"/>
            <w:r>
              <w:rPr>
                <w:rFonts w:ascii="Arial" w:hAnsi="Arial" w:cs="Arial"/>
              </w:rPr>
              <w:t>Diligencia con X el campo en que aplica</w:t>
            </w:r>
          </w:p>
        </w:tc>
      </w:tr>
      <w:tr w:rsidR="00BC6404" w14:paraId="129680F6" w14:textId="77777777" w:rsidTr="00522C61">
        <w:tc>
          <w:tcPr>
            <w:tcW w:w="2122" w:type="dxa"/>
          </w:tcPr>
          <w:p w14:paraId="09838A3B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165AAAE4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2F5A9BCF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421829C4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34072EAD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BC6404" w14:paraId="05950699" w14:textId="77777777" w:rsidTr="00522C61">
        <w:tc>
          <w:tcPr>
            <w:tcW w:w="2122" w:type="dxa"/>
          </w:tcPr>
          <w:p w14:paraId="32DE163D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de tratado </w:t>
            </w:r>
            <w:commentRangeEnd w:id="0"/>
            <w:r w:rsidR="00A66377">
              <w:rPr>
                <w:rStyle w:val="Refdecomentario"/>
                <w:rFonts w:ascii="Times New Roman" w:eastAsia="Arial Unicode MS" w:hAnsi="Times New Roman" w:cs="Arial Unicode MS"/>
              </w:rPr>
              <w:commentReference w:id="0"/>
            </w:r>
          </w:p>
        </w:tc>
        <w:tc>
          <w:tcPr>
            <w:tcW w:w="6707" w:type="dxa"/>
            <w:gridSpan w:val="4"/>
          </w:tcPr>
          <w:p w14:paraId="0D07F6D5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12ADE6B" w14:textId="77777777" w:rsidR="00BC6404" w:rsidRDefault="00BC6404" w:rsidP="00BC6404">
      <w:pPr>
        <w:pStyle w:val="Sinespaciado"/>
        <w:jc w:val="both"/>
        <w:rPr>
          <w:rFonts w:ascii="Arial" w:hAnsi="Arial" w:cs="Arial"/>
        </w:rPr>
      </w:pPr>
    </w:p>
    <w:p w14:paraId="24A3899C" w14:textId="7088BB18" w:rsidR="00BC6404" w:rsidRDefault="00BC6404" w:rsidP="00BC640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Para la obtención de la puntuación se debe anexar copia legible del tratado al que pertenece.</w:t>
      </w:r>
    </w:p>
    <w:p w14:paraId="6B48E166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/>
          <w:lang w:eastAsia="es-CO"/>
        </w:rPr>
      </w:pPr>
    </w:p>
    <w:p w14:paraId="65FBEB6E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  <w:t>Atentamente,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0C83D207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81CFBB5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AF12C30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1391AAF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C3248B1" w14:textId="77777777" w:rsidR="00AD24EA" w:rsidRPr="009B721F" w:rsidRDefault="00AD24EA" w:rsidP="00AD24EA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401B7F26" w14:textId="77777777" w:rsidR="00AD24EA" w:rsidRPr="008C125A" w:rsidRDefault="00AD24EA" w:rsidP="00AD24EA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79E9AE44" w14:textId="77777777" w:rsidR="00AD24EA" w:rsidRDefault="00AD24EA" w:rsidP="00AD24EA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14CF6243" w14:textId="77777777" w:rsidR="00AD24EA" w:rsidRPr="008C125A" w:rsidRDefault="00AD24EA" w:rsidP="00AD24EA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72F96C0B" w14:textId="77777777" w:rsidR="00AD24EA" w:rsidRPr="008C125A" w:rsidRDefault="00AD24EA" w:rsidP="00AD24EA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65B2DBAD" w14:textId="77777777" w:rsidR="00AD24EA" w:rsidRPr="008C125A" w:rsidRDefault="00AD24EA" w:rsidP="00AD24EA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2038A251" w14:textId="11B26C06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5"/>
      <w:footerReference w:type="default" r:id="rId16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EISSON RIOS ROMERO" w:date="2022-08-17T10:32:00Z" w:initials="YRR">
    <w:p w14:paraId="0F30CC26" w14:textId="77777777" w:rsidR="00A66377" w:rsidRDefault="00A66377" w:rsidP="00F20DD3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Indicar si tiene o no tratado.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30CC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4254" w16cex:dateUtc="2022-08-17T1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30CC26" w16cid:durableId="26A742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852AD8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1E0FE688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827CF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827CF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9551625">
    <w:abstractNumId w:val="4"/>
  </w:num>
  <w:num w:numId="2" w16cid:durableId="49038740">
    <w:abstractNumId w:val="31"/>
  </w:num>
  <w:num w:numId="3" w16cid:durableId="1384521565">
    <w:abstractNumId w:val="3"/>
  </w:num>
  <w:num w:numId="4" w16cid:durableId="1558324965">
    <w:abstractNumId w:val="39"/>
  </w:num>
  <w:num w:numId="5" w16cid:durableId="27032204">
    <w:abstractNumId w:val="46"/>
  </w:num>
  <w:num w:numId="6" w16cid:durableId="105081826">
    <w:abstractNumId w:val="38"/>
  </w:num>
  <w:num w:numId="7" w16cid:durableId="1175847414">
    <w:abstractNumId w:val="7"/>
  </w:num>
  <w:num w:numId="8" w16cid:durableId="1441337454">
    <w:abstractNumId w:val="2"/>
  </w:num>
  <w:num w:numId="9" w16cid:durableId="234558287">
    <w:abstractNumId w:val="33"/>
  </w:num>
  <w:num w:numId="10" w16cid:durableId="370032156">
    <w:abstractNumId w:val="40"/>
  </w:num>
  <w:num w:numId="11" w16cid:durableId="596837586">
    <w:abstractNumId w:val="28"/>
  </w:num>
  <w:num w:numId="12" w16cid:durableId="1031537663">
    <w:abstractNumId w:val="1"/>
  </w:num>
  <w:num w:numId="13" w16cid:durableId="1454445219">
    <w:abstractNumId w:val="43"/>
  </w:num>
  <w:num w:numId="14" w16cid:durableId="495387528">
    <w:abstractNumId w:val="10"/>
  </w:num>
  <w:num w:numId="15" w16cid:durableId="575818152">
    <w:abstractNumId w:val="27"/>
  </w:num>
  <w:num w:numId="16" w16cid:durableId="129786422">
    <w:abstractNumId w:val="20"/>
  </w:num>
  <w:num w:numId="17" w16cid:durableId="2079790575">
    <w:abstractNumId w:val="17"/>
  </w:num>
  <w:num w:numId="18" w16cid:durableId="22872247">
    <w:abstractNumId w:val="16"/>
  </w:num>
  <w:num w:numId="19" w16cid:durableId="269092300">
    <w:abstractNumId w:val="5"/>
  </w:num>
  <w:num w:numId="20" w16cid:durableId="843936208">
    <w:abstractNumId w:val="32"/>
  </w:num>
  <w:num w:numId="21" w16cid:durableId="1019817329">
    <w:abstractNumId w:val="11"/>
  </w:num>
  <w:num w:numId="22" w16cid:durableId="405802131">
    <w:abstractNumId w:val="22"/>
  </w:num>
  <w:num w:numId="23" w16cid:durableId="788471363">
    <w:abstractNumId w:val="0"/>
  </w:num>
  <w:num w:numId="24" w16cid:durableId="2009743698">
    <w:abstractNumId w:val="25"/>
    <w:lvlOverride w:ilvl="0">
      <w:lvl w:ilvl="0" w:tplc="F7A2CBF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7568249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0007449">
    <w:abstractNumId w:val="12"/>
  </w:num>
  <w:num w:numId="27" w16cid:durableId="824591913">
    <w:abstractNumId w:val="23"/>
  </w:num>
  <w:num w:numId="28" w16cid:durableId="1890217754">
    <w:abstractNumId w:val="29"/>
  </w:num>
  <w:num w:numId="29" w16cid:durableId="1647851769">
    <w:abstractNumId w:val="41"/>
  </w:num>
  <w:num w:numId="30" w16cid:durableId="260452496">
    <w:abstractNumId w:val="44"/>
  </w:num>
  <w:num w:numId="31" w16cid:durableId="1622414108">
    <w:abstractNumId w:val="24"/>
  </w:num>
  <w:num w:numId="32" w16cid:durableId="1037391517">
    <w:abstractNumId w:val="18"/>
  </w:num>
  <w:num w:numId="33" w16cid:durableId="288249637">
    <w:abstractNumId w:val="9"/>
  </w:num>
  <w:num w:numId="34" w16cid:durableId="1224371518">
    <w:abstractNumId w:val="35"/>
  </w:num>
  <w:num w:numId="35" w16cid:durableId="7097699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42145364">
    <w:abstractNumId w:val="34"/>
  </w:num>
  <w:num w:numId="37" w16cid:durableId="1929578590">
    <w:abstractNumId w:val="14"/>
  </w:num>
  <w:num w:numId="38" w16cid:durableId="1323313112">
    <w:abstractNumId w:val="21"/>
  </w:num>
  <w:num w:numId="39" w16cid:durableId="1673144094">
    <w:abstractNumId w:val="8"/>
  </w:num>
  <w:num w:numId="40" w16cid:durableId="1326669994">
    <w:abstractNumId w:val="36"/>
  </w:num>
  <w:num w:numId="41" w16cid:durableId="1633319737">
    <w:abstractNumId w:val="13"/>
  </w:num>
  <w:num w:numId="42" w16cid:durableId="15946315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8033176">
    <w:abstractNumId w:val="15"/>
  </w:num>
  <w:num w:numId="44" w16cid:durableId="956564684">
    <w:abstractNumId w:val="19"/>
  </w:num>
  <w:num w:numId="45" w16cid:durableId="1510296229">
    <w:abstractNumId w:val="26"/>
  </w:num>
  <w:num w:numId="46" w16cid:durableId="1449398549">
    <w:abstractNumId w:val="30"/>
  </w:num>
  <w:num w:numId="47" w16cid:durableId="2059351660">
    <w:abstractNumId w:val="37"/>
  </w:num>
  <w:num w:numId="48" w16cid:durableId="1650360288">
    <w:abstractNumId w:val="42"/>
  </w:num>
  <w:num w:numId="49" w16cid:durableId="3022109">
    <w:abstractNumId w:val="25"/>
    <w:lvlOverride w:ilvl="0">
      <w:startOverride w:val="1"/>
      <w:lvl w:ilvl="0" w:tplc="F7A2CBF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680AAE58">
        <w:start w:val="1"/>
        <w:numFmt w:val="decimal"/>
        <w:lvlText w:val=""/>
        <w:lvlJc w:val="left"/>
      </w:lvl>
    </w:lvlOverride>
    <w:lvlOverride w:ilvl="2">
      <w:startOverride w:val="1"/>
      <w:lvl w:ilvl="2" w:tplc="E2FC86B2">
        <w:start w:val="1"/>
        <w:numFmt w:val="decimal"/>
        <w:lvlText w:val=""/>
        <w:lvlJc w:val="left"/>
      </w:lvl>
    </w:lvlOverride>
    <w:lvlOverride w:ilvl="3">
      <w:startOverride w:val="1"/>
      <w:lvl w:ilvl="3" w:tplc="D6FAD66C">
        <w:start w:val="1"/>
        <w:numFmt w:val="decimal"/>
        <w:lvlText w:val=""/>
        <w:lvlJc w:val="left"/>
      </w:lvl>
    </w:lvlOverride>
    <w:lvlOverride w:ilvl="4">
      <w:startOverride w:val="1"/>
      <w:lvl w:ilvl="4" w:tplc="7D720272">
        <w:start w:val="1"/>
        <w:numFmt w:val="decimal"/>
        <w:lvlText w:val=""/>
        <w:lvlJc w:val="left"/>
      </w:lvl>
    </w:lvlOverride>
    <w:lvlOverride w:ilvl="5">
      <w:startOverride w:val="1"/>
      <w:lvl w:ilvl="5" w:tplc="172A225E">
        <w:start w:val="1"/>
        <w:numFmt w:val="decimal"/>
        <w:lvlText w:val=""/>
        <w:lvlJc w:val="left"/>
      </w:lvl>
    </w:lvlOverride>
    <w:lvlOverride w:ilvl="6">
      <w:startOverride w:val="1"/>
      <w:lvl w:ilvl="6" w:tplc="B0F40538">
        <w:start w:val="1"/>
        <w:numFmt w:val="decimal"/>
        <w:lvlText w:val=""/>
        <w:lvlJc w:val="left"/>
      </w:lvl>
    </w:lvlOverride>
    <w:lvlOverride w:ilvl="7">
      <w:startOverride w:val="1"/>
      <w:lvl w:ilvl="7" w:tplc="8BC479FC">
        <w:start w:val="1"/>
        <w:numFmt w:val="decimal"/>
        <w:lvlText w:val=""/>
        <w:lvlJc w:val="left"/>
      </w:lvl>
    </w:lvlOverride>
    <w:lvlOverride w:ilvl="8">
      <w:startOverride w:val="1"/>
      <w:lvl w:ilvl="8" w:tplc="28CA2EE2">
        <w:start w:val="1"/>
        <w:numFmt w:val="decimal"/>
        <w:lvlText w:val=""/>
        <w:lvlJc w:val="left"/>
      </w:lvl>
    </w:lvlOverride>
  </w:num>
  <w:num w:numId="50" w16cid:durableId="874464516">
    <w:abstractNumId w:val="6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EISSON RIOS ROMERO">
    <w15:presenceInfo w15:providerId="None" w15:userId="YEISSON RIOS ROME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FCD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7223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8B4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325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D8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377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CF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4EA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404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344e8fac-6b6c-4373-8fa1-905bd007c85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107edc16-b2f2-4ce4-a2e4-a44d08fcd5f8"/>
  </ds:schemaRefs>
</ds:datastoreItem>
</file>

<file path=customXml/itemProps4.xml><?xml version="1.0" encoding="utf-8"?>
<ds:datastoreItem xmlns:ds="http://schemas.openxmlformats.org/officeDocument/2006/customXml" ds:itemID="{074AF297-5B69-4356-B3B7-4AB8C9A9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12</cp:revision>
  <cp:lastPrinted>2020-06-14T00:10:00Z</cp:lastPrinted>
  <dcterms:created xsi:type="dcterms:W3CDTF">2022-05-04T20:22:00Z</dcterms:created>
  <dcterms:modified xsi:type="dcterms:W3CDTF">2022-09-12T21:59:00Z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