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79D5EB6"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945E7C">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5B920A2C"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7E0556">
        <w:rPr>
          <w:rFonts w:ascii="Arial" w:eastAsia="Times New Roman" w:hAnsi="Arial" w:cs="Arial"/>
          <w:b/>
          <w:bCs/>
          <w:color w:val="000000"/>
          <w:sz w:val="22"/>
          <w:szCs w:val="22"/>
          <w:bdr w:val="none" w:sz="0" w:space="0" w:color="auto"/>
          <w:lang w:eastAsia="es-CO"/>
        </w:rPr>
        <w:t>ADICIONAL</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DBC7" w14:textId="77777777" w:rsidR="00861447" w:rsidRDefault="00861447" w:rsidP="001343DB">
      <w:r>
        <w:separator/>
      </w:r>
    </w:p>
  </w:endnote>
  <w:endnote w:type="continuationSeparator" w:id="0">
    <w:p w14:paraId="1D894FB7" w14:textId="77777777" w:rsidR="00861447" w:rsidRDefault="0086144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86144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4161" w14:textId="77777777" w:rsidR="00861447" w:rsidRDefault="00861447" w:rsidP="001343DB">
      <w:r>
        <w:separator/>
      </w:r>
    </w:p>
  </w:footnote>
  <w:footnote w:type="continuationSeparator" w:id="0">
    <w:p w14:paraId="7966FD5E" w14:textId="77777777" w:rsidR="00861447" w:rsidRDefault="00861447" w:rsidP="001343DB">
      <w:r>
        <w:continuationSeparator/>
      </w:r>
    </w:p>
  </w:footnote>
  <w:footnote w:type="continuationNotice" w:id="1">
    <w:p w14:paraId="13D8941B" w14:textId="77777777" w:rsidR="00861447" w:rsidRDefault="00861447"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8E04A82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8E04A82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CE121D14">
        <w:start w:val="1"/>
        <w:numFmt w:val="decimal"/>
        <w:lvlText w:val=""/>
        <w:lvlJc w:val="left"/>
      </w:lvl>
    </w:lvlOverride>
    <w:lvlOverride w:ilvl="2">
      <w:startOverride w:val="1"/>
      <w:lvl w:ilvl="2" w:tplc="09E63282">
        <w:start w:val="1"/>
        <w:numFmt w:val="decimal"/>
        <w:lvlText w:val=""/>
        <w:lvlJc w:val="left"/>
      </w:lvl>
    </w:lvlOverride>
    <w:lvlOverride w:ilvl="3">
      <w:startOverride w:val="1"/>
      <w:lvl w:ilvl="3" w:tplc="0B90ED50">
        <w:start w:val="1"/>
        <w:numFmt w:val="decimal"/>
        <w:lvlText w:val=""/>
        <w:lvlJc w:val="left"/>
      </w:lvl>
    </w:lvlOverride>
    <w:lvlOverride w:ilvl="4">
      <w:startOverride w:val="1"/>
      <w:lvl w:ilvl="4" w:tplc="C99AA2DC">
        <w:start w:val="1"/>
        <w:numFmt w:val="decimal"/>
        <w:lvlText w:val=""/>
        <w:lvlJc w:val="left"/>
      </w:lvl>
    </w:lvlOverride>
    <w:lvlOverride w:ilvl="5">
      <w:startOverride w:val="1"/>
      <w:lvl w:ilvl="5" w:tplc="5666D9B0">
        <w:start w:val="1"/>
        <w:numFmt w:val="decimal"/>
        <w:lvlText w:val=""/>
        <w:lvlJc w:val="left"/>
      </w:lvl>
    </w:lvlOverride>
    <w:lvlOverride w:ilvl="6">
      <w:startOverride w:val="1"/>
      <w:lvl w:ilvl="6" w:tplc="D74648C0">
        <w:start w:val="1"/>
        <w:numFmt w:val="decimal"/>
        <w:lvlText w:val=""/>
        <w:lvlJc w:val="left"/>
      </w:lvl>
    </w:lvlOverride>
    <w:lvlOverride w:ilvl="7">
      <w:startOverride w:val="1"/>
      <w:lvl w:ilvl="7" w:tplc="3AD0CA08">
        <w:start w:val="1"/>
        <w:numFmt w:val="decimal"/>
        <w:lvlText w:val=""/>
        <w:lvlJc w:val="left"/>
      </w:lvl>
    </w:lvlOverride>
    <w:lvlOverride w:ilvl="8">
      <w:startOverride w:val="1"/>
      <w:lvl w:ilvl="8" w:tplc="156654CA">
        <w:start w:val="1"/>
        <w:numFmt w:val="decimal"/>
        <w:lvlText w:val=""/>
        <w:lvlJc w:val="left"/>
      </w:lvl>
    </w:lvlOverride>
  </w:num>
  <w:num w:numId="50" w16cid:durableId="241254993">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5785"/>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81B"/>
    <w:rsid w:val="0085596D"/>
    <w:rsid w:val="00856132"/>
    <w:rsid w:val="00857673"/>
    <w:rsid w:val="00860EB4"/>
    <w:rsid w:val="00861447"/>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309D"/>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customXml/itemProps3.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2022-07-05T22:15:00Z</dcterms:created>
  <dcterms:modified xsi:type="dcterms:W3CDTF">2022-07-05T22:15:00Z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