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328B6F30" w:rsidR="003818BC" w:rsidRPr="00AF5448" w:rsidRDefault="00B92E0C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para </w:t>
      </w:r>
      <w:r w:rsidR="00413076" w:rsidRPr="00AF5448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483F3C" w:rsidRPr="00483F3C">
        <w:rPr>
          <w:rFonts w:ascii="Arial" w:hAnsi="Arial" w:cs="Arial"/>
          <w:color w:val="auto"/>
          <w:sz w:val="22"/>
          <w:szCs w:val="22"/>
          <w:lang w:val="es-CO"/>
        </w:rPr>
        <w:t>ADQUISICIÓN E INSTALACIÓN DE VIDRIOS EN LA SEDE FUSAGASUGÁ</w:t>
      </w:r>
      <w:r w:rsidR="00413076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216EBF" w:rsidR="003818BC" w:rsidRPr="00AF5448" w:rsidRDefault="002A4FD1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D60FB8">
              <w:rPr>
                <w:rFonts w:ascii="Arial" w:hAnsi="Arial" w:cs="Arial"/>
                <w:sz w:val="22"/>
                <w:szCs w:val="22"/>
              </w:rPr>
              <w:t>109</w:t>
            </w:r>
            <w:r w:rsidRPr="00AF5448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EF79C3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483F3C" w:rsidRPr="00483F3C">
        <w:rPr>
          <w:rFonts w:ascii="Arial" w:hAnsi="Arial" w:cs="Arial"/>
          <w:color w:val="auto"/>
          <w:sz w:val="22"/>
          <w:szCs w:val="22"/>
          <w:lang w:val="es-CO"/>
        </w:rPr>
        <w:t>ADQUISICIÓN E INSTALACIÓN DE VIDRIOS EN LA SEDE FUSAGASUGÁ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0989026">
    <w:abstractNumId w:val="4"/>
  </w:num>
  <w:num w:numId="2" w16cid:durableId="1882984045">
    <w:abstractNumId w:val="25"/>
  </w:num>
  <w:num w:numId="3" w16cid:durableId="90592904">
    <w:abstractNumId w:val="3"/>
  </w:num>
  <w:num w:numId="4" w16cid:durableId="65151533">
    <w:abstractNumId w:val="31"/>
  </w:num>
  <w:num w:numId="5" w16cid:durableId="1236428384">
    <w:abstractNumId w:val="38"/>
  </w:num>
  <w:num w:numId="6" w16cid:durableId="1455556955">
    <w:abstractNumId w:val="30"/>
  </w:num>
  <w:num w:numId="7" w16cid:durableId="106587407">
    <w:abstractNumId w:val="6"/>
  </w:num>
  <w:num w:numId="8" w16cid:durableId="1579317730">
    <w:abstractNumId w:val="2"/>
  </w:num>
  <w:num w:numId="9" w16cid:durableId="1916668351">
    <w:abstractNumId w:val="27"/>
  </w:num>
  <w:num w:numId="10" w16cid:durableId="532115521">
    <w:abstractNumId w:val="32"/>
  </w:num>
  <w:num w:numId="11" w16cid:durableId="964428488">
    <w:abstractNumId w:val="23"/>
  </w:num>
  <w:num w:numId="12" w16cid:durableId="951476515">
    <w:abstractNumId w:val="1"/>
  </w:num>
  <w:num w:numId="13" w16cid:durableId="319966841">
    <w:abstractNumId w:val="34"/>
  </w:num>
  <w:num w:numId="14" w16cid:durableId="336078389">
    <w:abstractNumId w:val="9"/>
  </w:num>
  <w:num w:numId="15" w16cid:durableId="1628119386">
    <w:abstractNumId w:val="22"/>
  </w:num>
  <w:num w:numId="16" w16cid:durableId="1834829617">
    <w:abstractNumId w:val="16"/>
  </w:num>
  <w:num w:numId="17" w16cid:durableId="2132311871">
    <w:abstractNumId w:val="14"/>
  </w:num>
  <w:num w:numId="18" w16cid:durableId="265583608">
    <w:abstractNumId w:val="13"/>
  </w:num>
  <w:num w:numId="19" w16cid:durableId="1824278688">
    <w:abstractNumId w:val="5"/>
  </w:num>
  <w:num w:numId="20" w16cid:durableId="817304359">
    <w:abstractNumId w:val="26"/>
  </w:num>
  <w:num w:numId="21" w16cid:durableId="530803151">
    <w:abstractNumId w:val="10"/>
  </w:num>
  <w:num w:numId="22" w16cid:durableId="1945573071">
    <w:abstractNumId w:val="18"/>
  </w:num>
  <w:num w:numId="23" w16cid:durableId="2076010084">
    <w:abstractNumId w:val="0"/>
  </w:num>
  <w:num w:numId="24" w16cid:durableId="1553074016">
    <w:abstractNumId w:val="21"/>
    <w:lvlOverride w:ilvl="0">
      <w:lvl w:ilvl="0" w:tplc="6D20D6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790192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0474901">
    <w:abstractNumId w:val="11"/>
  </w:num>
  <w:num w:numId="27" w16cid:durableId="1340736483">
    <w:abstractNumId w:val="19"/>
  </w:num>
  <w:num w:numId="28" w16cid:durableId="1232614343">
    <w:abstractNumId w:val="24"/>
  </w:num>
  <w:num w:numId="29" w16cid:durableId="852694353">
    <w:abstractNumId w:val="33"/>
  </w:num>
  <w:num w:numId="30" w16cid:durableId="114259297">
    <w:abstractNumId w:val="35"/>
  </w:num>
  <w:num w:numId="31" w16cid:durableId="1118794683">
    <w:abstractNumId w:val="20"/>
  </w:num>
  <w:num w:numId="32" w16cid:durableId="431826055">
    <w:abstractNumId w:val="15"/>
  </w:num>
  <w:num w:numId="33" w16cid:durableId="1724326397">
    <w:abstractNumId w:val="8"/>
  </w:num>
  <w:num w:numId="34" w16cid:durableId="1308123098">
    <w:abstractNumId w:val="29"/>
  </w:num>
  <w:num w:numId="35" w16cid:durableId="2963811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4901667">
    <w:abstractNumId w:val="28"/>
  </w:num>
  <w:num w:numId="37" w16cid:durableId="1036663316">
    <w:abstractNumId w:val="12"/>
  </w:num>
  <w:num w:numId="38" w16cid:durableId="1780955551">
    <w:abstractNumId w:val="17"/>
  </w:num>
  <w:num w:numId="39" w16cid:durableId="1805997414">
    <w:abstractNumId w:val="7"/>
  </w:num>
  <w:num w:numId="40" w16cid:durableId="460540225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F3C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FB8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5</cp:revision>
  <cp:lastPrinted>2020-06-14T00:10:00Z</cp:lastPrinted>
  <dcterms:created xsi:type="dcterms:W3CDTF">2022-04-29T14:10:00Z</dcterms:created>
  <dcterms:modified xsi:type="dcterms:W3CDTF">2022-06-02T22:32:00Z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