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B86211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7571E9E" w14:textId="77777777" w:rsid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A9968DF" w14:textId="143E933B" w:rsidR="00DF6D71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3FA2ED44" w14:textId="77777777" w:rsidR="00B86211" w:rsidRP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A592162" w14:textId="77777777" w:rsidR="00E73724" w:rsidRPr="00B86211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B86211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color w:val="auto"/>
          <w:lang w:val="es-419"/>
        </w:rPr>
        <w:softHyphen/>
      </w:r>
      <w:r w:rsidRPr="00B86211">
        <w:rPr>
          <w:color w:val="auto"/>
          <w:lang w:val="es-419"/>
        </w:rPr>
        <w:softHyphen/>
        <w:t xml:space="preserve">    ______________________, __________________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B86211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B86211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proofErr w:type="spellStart"/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</w:t>
      </w:r>
      <w:proofErr w:type="spellEnd"/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: DIRECCIÓN DE BIENES Y SERVICIOS</w:t>
      </w:r>
    </w:p>
    <w:p w14:paraId="2BFC9638" w14:textId="77777777" w:rsidR="008D0D5D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29ACA739" w:rsidR="00D2012B" w:rsidRPr="00B86211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7598B" w:rsidRPr="00B86211">
        <w:rPr>
          <w:rFonts w:ascii="Arial" w:hAnsi="Arial" w:cs="Arial"/>
          <w:b/>
          <w:sz w:val="22"/>
          <w:szCs w:val="22"/>
        </w:rPr>
        <w:t xml:space="preserve">mantenimiento preventivo y correctivo del estado del agua, los motores, las bombas y demás elementos en general que hacen parte del sistema de recirculación y purificación de agua de las piscinas ubicadas al interior del </w:t>
      </w:r>
      <w:proofErr w:type="spellStart"/>
      <w:r w:rsidR="00A7598B" w:rsidRPr="00B86211">
        <w:rPr>
          <w:rFonts w:ascii="Arial" w:hAnsi="Arial" w:cs="Arial"/>
          <w:b/>
          <w:sz w:val="22"/>
          <w:szCs w:val="22"/>
        </w:rPr>
        <w:t>cad</w:t>
      </w:r>
      <w:proofErr w:type="spellEnd"/>
      <w:r w:rsidR="00A7598B" w:rsidRPr="00B86211">
        <w:rPr>
          <w:rFonts w:ascii="Arial" w:hAnsi="Arial" w:cs="Arial"/>
          <w:b/>
          <w:sz w:val="22"/>
          <w:szCs w:val="22"/>
        </w:rPr>
        <w:t>, conforme a la normatividad vigente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B86211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B86211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7F292BBA" w:rsidR="0055376E" w:rsidRPr="00B86211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B86211">
        <w:rPr>
          <w:rFonts w:ascii="Arial" w:hAnsi="Arial"/>
          <w:sz w:val="22"/>
          <w:szCs w:val="22"/>
          <w:lang w:val="es-419"/>
        </w:rPr>
        <w:t>para</w:t>
      </w:r>
      <w:r w:rsidR="00CE5607" w:rsidRPr="00B86211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B86211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7598B" w:rsidRPr="00B86211">
        <w:rPr>
          <w:rFonts w:ascii="Arial" w:hAnsi="Arial" w:cs="Arial"/>
          <w:b/>
          <w:sz w:val="22"/>
          <w:szCs w:val="22"/>
        </w:rPr>
        <w:t xml:space="preserve">mantenimiento preventivo y correctivo del estado del agua, los motores, las bombas y demás elementos en general que hacen parte del sistema de recirculación y purificación de agua de las piscinas ubicadas al interior del </w:t>
      </w:r>
      <w:proofErr w:type="spellStart"/>
      <w:r w:rsidR="00A7598B" w:rsidRPr="00B86211">
        <w:rPr>
          <w:rFonts w:ascii="Arial" w:hAnsi="Arial" w:cs="Arial"/>
          <w:b/>
          <w:sz w:val="22"/>
          <w:szCs w:val="22"/>
        </w:rPr>
        <w:t>cad</w:t>
      </w:r>
      <w:proofErr w:type="spellEnd"/>
      <w:r w:rsidR="00A7598B" w:rsidRPr="00B86211">
        <w:rPr>
          <w:rFonts w:ascii="Arial" w:hAnsi="Arial" w:cs="Arial"/>
          <w:b/>
          <w:sz w:val="22"/>
          <w:szCs w:val="22"/>
        </w:rPr>
        <w:t>, conforme a la normatividad vigente</w:t>
      </w:r>
      <w:r w:rsidR="00506306" w:rsidRPr="00B86211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B86211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B86211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B86211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F8B7301" w:rsidR="00EB72D5" w:rsidRPr="00B86211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7598B" w:rsidRPr="00B86211">
        <w:rPr>
          <w:rFonts w:ascii="Arial" w:hAnsi="Arial" w:cs="Arial"/>
          <w:b/>
          <w:sz w:val="22"/>
          <w:szCs w:val="22"/>
        </w:rPr>
        <w:t xml:space="preserve">mantenimiento preventivo y correctivo del estado del agua, los motores, las bombas y demás elementos en general que hacen parte del sistema de recirculación y purificación de agua de las piscinas ubicadas al interior del </w:t>
      </w:r>
      <w:proofErr w:type="spellStart"/>
      <w:r w:rsidR="00A7598B" w:rsidRPr="00B86211">
        <w:rPr>
          <w:rFonts w:ascii="Arial" w:hAnsi="Arial" w:cs="Arial"/>
          <w:b/>
          <w:sz w:val="22"/>
          <w:szCs w:val="22"/>
        </w:rPr>
        <w:t>cad</w:t>
      </w:r>
      <w:proofErr w:type="spellEnd"/>
      <w:r w:rsidR="00A7598B" w:rsidRPr="00B86211">
        <w:rPr>
          <w:rFonts w:ascii="Arial" w:hAnsi="Arial" w:cs="Arial"/>
          <w:b/>
          <w:sz w:val="22"/>
          <w:szCs w:val="22"/>
        </w:rPr>
        <w:t>, conforme a la normatividad vigente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B86211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983016C" w:rsidR="00D2012B" w:rsidRPr="00B86211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7598B" w:rsidRPr="00B86211">
        <w:rPr>
          <w:rFonts w:ascii="Arial" w:hAnsi="Arial" w:cs="Arial"/>
          <w:b/>
          <w:sz w:val="22"/>
          <w:szCs w:val="22"/>
        </w:rPr>
        <w:t xml:space="preserve">mantenimiento preventivo y correctivo del estado del agua, los motores, las bombas y demás elementos en general que hacen parte del sistema de recirculación y purificación de agua de las piscinas ubicadas al interior del </w:t>
      </w:r>
      <w:proofErr w:type="spellStart"/>
      <w:r w:rsidR="00A7598B" w:rsidRPr="00B86211">
        <w:rPr>
          <w:rFonts w:ascii="Arial" w:hAnsi="Arial" w:cs="Arial"/>
          <w:b/>
          <w:sz w:val="22"/>
          <w:szCs w:val="22"/>
        </w:rPr>
        <w:t>cad</w:t>
      </w:r>
      <w:proofErr w:type="spellEnd"/>
      <w:r w:rsidR="00A7598B" w:rsidRPr="00B86211">
        <w:rPr>
          <w:rFonts w:ascii="Arial" w:hAnsi="Arial" w:cs="Arial"/>
          <w:b/>
          <w:sz w:val="22"/>
          <w:szCs w:val="22"/>
        </w:rPr>
        <w:t>, conforme a la normatividad vigente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B86211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B86211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33530119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3779E9E2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6211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5</cp:revision>
  <cp:lastPrinted>2022-01-27T20:06:00Z</cp:lastPrinted>
  <dcterms:created xsi:type="dcterms:W3CDTF">2022-01-27T21:20:00Z</dcterms:created>
  <dcterms:modified xsi:type="dcterms:W3CDTF">2022-01-30T04:02:00Z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