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3A5D03" w14:textId="0C1EB34B" w:rsidR="008D22CC" w:rsidRPr="008D22CC" w:rsidRDefault="00B92E0C" w:rsidP="008D22CC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22CC" w:rsidRPr="008D22CC">
        <w:rPr>
          <w:rFonts w:cs="Arial"/>
          <w:b/>
          <w:bCs/>
          <w:sz w:val="22"/>
          <w:szCs w:val="22"/>
          <w:lang w:eastAsia="ja-JP"/>
        </w:rPr>
        <w:t>ADQUISICION DE PLATAFORMA DE FUERZA UNIAXIAL DE RENDIMIENTO REQUERIDA PARA EL</w:t>
      </w:r>
      <w:r w:rsidR="008D22CC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8D22CC" w:rsidRPr="008D22CC">
        <w:rPr>
          <w:rFonts w:cs="Arial"/>
          <w:b/>
          <w:bCs/>
          <w:sz w:val="22"/>
          <w:szCs w:val="22"/>
          <w:lang w:eastAsia="ja-JP"/>
        </w:rPr>
        <w:t>PROYECTO DE INVESTIGACION: ANÁLISIS BIOMECÁNICO Y FACTORES DE RIESGO DE LESIÓN DE</w:t>
      </w:r>
      <w:r w:rsidR="008D22CC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8D22CC" w:rsidRPr="008D22CC">
        <w:rPr>
          <w:rFonts w:cs="Arial"/>
          <w:b/>
          <w:bCs/>
          <w:sz w:val="22"/>
          <w:szCs w:val="22"/>
          <w:lang w:eastAsia="ja-JP"/>
        </w:rPr>
        <w:t>LAS TÉCNICAS DEPORTIVAS ACROBÁTICAS. LIBERTY, CUPIE, Y AWESOME, EN CHEERLEADERS</w:t>
      </w:r>
    </w:p>
    <w:p w14:paraId="2ED8DCA4" w14:textId="0D27120F" w:rsidR="003818BC" w:rsidRPr="009B72B8" w:rsidRDefault="008D22CC" w:rsidP="008D22CC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D22CC">
        <w:rPr>
          <w:rFonts w:cs="Arial"/>
          <w:b/>
          <w:bCs/>
          <w:sz w:val="22"/>
          <w:szCs w:val="22"/>
          <w:lang w:eastAsia="ja-JP"/>
        </w:rPr>
        <w:t>DE ALTO RENDIMIENTO APROBADO EN LA II CONVOCATORIA INTERNA PARA FINANCIAR</w:t>
      </w:r>
      <w:r>
        <w:rPr>
          <w:rFonts w:cs="Arial"/>
          <w:b/>
          <w:bCs/>
          <w:sz w:val="22"/>
          <w:szCs w:val="22"/>
          <w:lang w:eastAsia="ja-JP"/>
        </w:rPr>
        <w:t xml:space="preserve"> </w:t>
      </w:r>
      <w:r w:rsidRPr="008D22CC">
        <w:rPr>
          <w:rFonts w:cs="Arial"/>
          <w:b/>
          <w:bCs/>
          <w:sz w:val="22"/>
          <w:szCs w:val="22"/>
          <w:lang w:eastAsia="ja-JP"/>
        </w:rPr>
        <w:t>PROYECTOS DE INVESTIGACION 2018</w:t>
      </w:r>
      <w:r w:rsidR="00E63EE5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63EE5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0AE2C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8D22CC">
              <w:rPr>
                <w:rFonts w:ascii="Arial" w:hAnsi="Arial" w:cs="Arial"/>
                <w:sz w:val="22"/>
                <w:szCs w:val="22"/>
              </w:rPr>
              <w:t>343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39989D" w:rsidR="00B52AE2" w:rsidRPr="008D22CC" w:rsidRDefault="00B52AE2" w:rsidP="008D22C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D22CC" w:rsidRPr="008D22C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ADQUISICION DE PLATAFORMA DE FUERZA UNIAXIAL DE RENDIMIENTO REQUERIDA PARA EL PROYECTO DE INVESTIGACION: ANÁLISIS BIOMECÁNICO Y FACTORES DE RIESGO DE LESIÓN DE LAS TÉCNICAS DEPORTIVAS ACROBÁTICAS. LIBERTY, CUPIE, Y AWESOME, EN CHEERLEADERS</w:t>
      </w:r>
      <w:r w:rsidR="008D22C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r w:rsidR="008D22CC" w:rsidRPr="008D22CC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DE ALTO RENDIMIENTO APROBADO EN LA II CONVOCATORIA INTERNA PARA FINANCIAR PROYECTOS DE INVESTIGACION 2018</w:t>
      </w:r>
      <w:r w:rsidR="00E63EE5" w:rsidRPr="008D22CC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.</w:t>
      </w:r>
      <w:r w:rsidR="006E1CC2" w:rsidRPr="008D22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8D22CC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8D22CC"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  <w:r w:rsidRPr="008D22CC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536A80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2CC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CDE9E-587E-4B1C-BB7C-34198634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</cp:revision>
  <cp:lastPrinted>2021-10-29T22:39:00Z</cp:lastPrinted>
  <dcterms:created xsi:type="dcterms:W3CDTF">2021-10-20T20:12:00Z</dcterms:created>
  <dcterms:modified xsi:type="dcterms:W3CDTF">2021-11-24T20:34:00Z</dcterms:modified>
</cp:coreProperties>
</file>