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2E8E732D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351D8C" w:rsidRPr="00351D8C">
        <w:rPr>
          <w:rFonts w:ascii="Arial" w:hAnsi="Arial" w:cs="Arial"/>
          <w:b/>
          <w:sz w:val="22"/>
          <w:szCs w:val="22"/>
        </w:rPr>
        <w:t>ADQUISICIÓN DE INSUMOS Y REACTIVOS PARA EL DESARROLLO DE PRÁCTICAS DE LOS LABORATORIOS DE CIENCIAS AGROPECUARIAS DE LA UNIVERSIDAD DE CUNDINAMARCA, SECCIONAL UBATÉ</w:t>
      </w:r>
      <w:r w:rsidR="0058652C" w:rsidRPr="0058652C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3636BD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351D8C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1ADD8E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51D8C" w:rsidRPr="00351D8C">
        <w:rPr>
          <w:rFonts w:ascii="Arial" w:hAnsi="Arial" w:cs="Arial"/>
          <w:b/>
          <w:sz w:val="22"/>
          <w:szCs w:val="22"/>
        </w:rPr>
        <w:t>ADQUISICIÓN DE INSUMOS Y REACTIVOS PARA EL DESARROLLO DE PRÁCTICAS DE LOS LABORATORIOS DE CIENCIAS AGROPECUARIAS DE LA UNIVERSIDAD DE CUNDINAMARCA, SECCIONAL UBATÉ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6970A" w14:textId="77777777" w:rsidR="006F483E" w:rsidRDefault="006F483E" w:rsidP="001343DB">
      <w:r>
        <w:separator/>
      </w:r>
    </w:p>
  </w:endnote>
  <w:endnote w:type="continuationSeparator" w:id="0">
    <w:p w14:paraId="0C2BE312" w14:textId="77777777" w:rsidR="006F483E" w:rsidRDefault="006F48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EC97" w14:textId="77777777" w:rsidR="006F483E" w:rsidRDefault="006F483E" w:rsidP="001343DB">
      <w:r>
        <w:separator/>
      </w:r>
    </w:p>
  </w:footnote>
  <w:footnote w:type="continuationSeparator" w:id="0">
    <w:p w14:paraId="793CA944" w14:textId="77777777" w:rsidR="006F483E" w:rsidRDefault="006F483E" w:rsidP="001343DB">
      <w:r>
        <w:continuationSeparator/>
      </w:r>
    </w:p>
  </w:footnote>
  <w:footnote w:type="continuationNotice" w:id="1">
    <w:p w14:paraId="729508DF" w14:textId="77777777" w:rsidR="006F483E" w:rsidRDefault="006F48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AC047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D8C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52C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8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24D0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06335-E477-4B98-95B4-DAACA669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13</cp:revision>
  <cp:lastPrinted>2020-06-14T00:10:00Z</cp:lastPrinted>
  <dcterms:created xsi:type="dcterms:W3CDTF">2021-06-10T16:42:00Z</dcterms:created>
  <dcterms:modified xsi:type="dcterms:W3CDTF">2021-10-11T23:51:00Z</dcterms:modified>
</cp:coreProperties>
</file>