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B2EA090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4A5735" w:rsidRPr="004A5735">
        <w:rPr>
          <w:rFonts w:ascii="Arial" w:hAnsi="Arial" w:cs="Arial"/>
          <w:b/>
          <w:sz w:val="22"/>
          <w:szCs w:val="22"/>
        </w:rPr>
        <w:t>ADQUISICIÓN LICENCIA CAMPUS ANUAL DE MAXQDA ANALYTICS PARA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DCF109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4A5735"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A3DDD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4A5735" w:rsidRPr="004A5735">
        <w:rPr>
          <w:rFonts w:ascii="Arial" w:hAnsi="Arial" w:cs="Arial"/>
          <w:b/>
          <w:sz w:val="22"/>
          <w:szCs w:val="22"/>
        </w:rPr>
        <w:t>ADQUISICIÓN LICENCIA CAMPUS ANUAL DE MAXQDA ANALYTICS PARA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  <w:bookmarkStart w:id="2" w:name="_GoBack"/>
      <w:bookmarkEnd w:id="2"/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4DE75" w14:textId="77777777" w:rsidR="00697CD9" w:rsidRDefault="00697CD9" w:rsidP="001343DB">
      <w:r>
        <w:separator/>
      </w:r>
    </w:p>
  </w:endnote>
  <w:endnote w:type="continuationSeparator" w:id="0">
    <w:p w14:paraId="501CA639" w14:textId="77777777" w:rsidR="00697CD9" w:rsidRDefault="00697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C70A6" w14:textId="77777777" w:rsidR="00697CD9" w:rsidRDefault="00697CD9" w:rsidP="001343DB">
      <w:r>
        <w:separator/>
      </w:r>
    </w:p>
  </w:footnote>
  <w:footnote w:type="continuationSeparator" w:id="0">
    <w:p w14:paraId="4A2BAA6C" w14:textId="77777777" w:rsidR="00697CD9" w:rsidRDefault="00697CD9" w:rsidP="001343DB">
      <w:r>
        <w:continuationSeparator/>
      </w:r>
    </w:p>
  </w:footnote>
  <w:footnote w:type="continuationNotice" w:id="1">
    <w:p w14:paraId="14B372F2" w14:textId="77777777" w:rsidR="00697CD9" w:rsidRDefault="00697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8A1A97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735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97CD9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308E7-7874-48C4-A315-D3D83639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3</cp:revision>
  <cp:lastPrinted>2020-06-14T00:10:00Z</cp:lastPrinted>
  <dcterms:created xsi:type="dcterms:W3CDTF">2021-07-21T22:24:00Z</dcterms:created>
  <dcterms:modified xsi:type="dcterms:W3CDTF">2021-07-29T00:07:00Z</dcterms:modified>
</cp:coreProperties>
</file>