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AFAD1B9" w:rsidR="003818BC" w:rsidRPr="006E1CC2" w:rsidRDefault="00B92E0C" w:rsidP="00D13DA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E0537" w:rsidRPr="000E0537">
        <w:rPr>
          <w:rFonts w:cs="Arial"/>
          <w:b/>
          <w:bCs/>
          <w:sz w:val="22"/>
          <w:szCs w:val="22"/>
          <w:lang w:eastAsia="ja-JP"/>
        </w:rPr>
        <w:t>ADQUISICIÓN DE GABINETES DE SEGURIDAD PARA REACTIVOS PARA LA SECCIONAL GIRARDOT Y LA EXTENSIÓN FACATATIVÁ</w:t>
      </w:r>
      <w:r w:rsidR="000E0537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0E0537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55773A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0E0537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D04F8C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E0537" w:rsidRPr="000E0537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ADQUISICIÓN DE GABINETES DE SEGURIDAD PARA REACTIVOS PARA LA SECCIONAL GIRARDOT Y LA EXTENSIÓN FACATATIVÁ.”</w:t>
      </w:r>
      <w:r w:rsidR="006E1CC2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 xml:space="preserve">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CB6EDB3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0537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9EA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DCEC4-06A3-4B53-BB8C-4A3C1AF0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4</cp:revision>
  <cp:lastPrinted>2020-06-14T00:10:00Z</cp:lastPrinted>
  <dcterms:created xsi:type="dcterms:W3CDTF">2021-10-20T20:12:00Z</dcterms:created>
  <dcterms:modified xsi:type="dcterms:W3CDTF">2021-11-10T21:09:00Z</dcterms:modified>
</cp:coreProperties>
</file>