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5B9EE55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E54E6E" w:rsidRPr="00E54E6E">
        <w:rPr>
          <w:rFonts w:ascii="Arial" w:hAnsi="Arial" w:cs="Arial"/>
          <w:b/>
          <w:sz w:val="22"/>
          <w:szCs w:val="22"/>
        </w:rPr>
        <w:t>ADQUISICIÓN DE EQUIPOS ELECTRONICOS PARA LAS UNIDADES AGROAMBIENTALES DE LA 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A557248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E54E6E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005E32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E54E6E" w:rsidRPr="00E54E6E">
        <w:rPr>
          <w:rFonts w:ascii="Arial" w:hAnsi="Arial" w:cs="Arial"/>
          <w:b/>
          <w:sz w:val="22"/>
          <w:szCs w:val="22"/>
        </w:rPr>
        <w:t>ADQUISICIÓN DE EQUIPOS ELECTRONICOS PARA LAS UNIDADES AGROAMBIENTALES DE LA UNIVERSIDAD DE CUNDINAMARCA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083E1" w14:textId="77777777" w:rsidR="00ED1DE1" w:rsidRDefault="00ED1DE1" w:rsidP="001343DB">
      <w:r>
        <w:separator/>
      </w:r>
    </w:p>
  </w:endnote>
  <w:endnote w:type="continuationSeparator" w:id="0">
    <w:p w14:paraId="6877877E" w14:textId="77777777" w:rsidR="00ED1DE1" w:rsidRDefault="00ED1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13DFD" w14:textId="77777777" w:rsidR="00ED1DE1" w:rsidRDefault="00ED1DE1" w:rsidP="001343DB">
      <w:r>
        <w:separator/>
      </w:r>
    </w:p>
  </w:footnote>
  <w:footnote w:type="continuationSeparator" w:id="0">
    <w:p w14:paraId="64F478D6" w14:textId="77777777" w:rsidR="00ED1DE1" w:rsidRDefault="00ED1DE1" w:rsidP="001343DB">
      <w:r>
        <w:continuationSeparator/>
      </w:r>
    </w:p>
  </w:footnote>
  <w:footnote w:type="continuationNotice" w:id="1">
    <w:p w14:paraId="6FC0DE34" w14:textId="77777777" w:rsidR="00ED1DE1" w:rsidRDefault="00ED1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A70B01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2D11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E58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4E6E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1DE1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570F6-BAEC-4A6E-88BF-696AE1A3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940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5</cp:revision>
  <cp:lastPrinted>2020-06-14T00:10:00Z</cp:lastPrinted>
  <dcterms:created xsi:type="dcterms:W3CDTF">2021-07-21T22:24:00Z</dcterms:created>
  <dcterms:modified xsi:type="dcterms:W3CDTF">2021-10-06T23:57:00Z</dcterms:modified>
</cp:coreProperties>
</file>