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329D963" w:rsidR="003818BC" w:rsidRPr="009B72B8" w:rsidRDefault="00B92E0C" w:rsidP="00E63EE5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3EE5" w:rsidRPr="00E63EE5">
        <w:rPr>
          <w:rFonts w:cs="Arial"/>
          <w:b/>
          <w:bCs/>
          <w:sz w:val="22"/>
          <w:szCs w:val="22"/>
          <w:lang w:eastAsia="ja-JP"/>
        </w:rPr>
        <w:t>TOMA DE CITOLOGÍAS Y ANTÍGENO PROSTÁTICO A LA COMUNIDAD UNIVERSITARIA DE LA S</w:t>
      </w:r>
      <w:r w:rsidR="00E63EE5">
        <w:rPr>
          <w:rFonts w:cs="Arial"/>
          <w:b/>
          <w:bCs/>
          <w:sz w:val="22"/>
          <w:szCs w:val="22"/>
          <w:lang w:eastAsia="ja-JP"/>
        </w:rPr>
        <w:t xml:space="preserve">EDE, SECCIONALES Y EXTENSIONES, </w:t>
      </w:r>
      <w:r w:rsidR="00E63EE5" w:rsidRPr="00E63EE5">
        <w:rPr>
          <w:rFonts w:cs="Arial"/>
          <w:b/>
          <w:bCs/>
          <w:sz w:val="22"/>
          <w:szCs w:val="22"/>
          <w:lang w:eastAsia="ja-JP"/>
        </w:rPr>
        <w:t>CON EL ÁNIMO DE PROMOVER LOS HÁBITOS DE VIDA SALUDABLE, EL AUTOCUIDADO Y E</w:t>
      </w:r>
      <w:r w:rsidR="00E63EE5">
        <w:rPr>
          <w:rFonts w:cs="Arial"/>
          <w:b/>
          <w:bCs/>
          <w:sz w:val="22"/>
          <w:szCs w:val="22"/>
          <w:lang w:eastAsia="ja-JP"/>
        </w:rPr>
        <w:t>L MEJORAMIENTO DE LA CALIDAD DE VIDA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CD254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63EE5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875ED2" w:rsidR="00B52AE2" w:rsidRPr="008977F5" w:rsidRDefault="00B52AE2" w:rsidP="00E63EE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3EE5" w:rsidRPr="00E63EE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TOMA DE CITOLOGÍAS Y ANTÍGENO PROSTÁTICO A LA COMUNIDAD UNIVERSITARIA DE LA SEDE, SECCIONALES Y EXTENSIONES, CON EL ÁNIMO DE PROMOVER LOS HÁBITOS DE VIDA SALUDABLE, EL AUTOCUIDADO Y EL MEJO</w:t>
      </w:r>
      <w:r w:rsidR="00E63EE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RAMIENTO DE LA CALIDAD DE VIDA.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246CA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44843-3866-4B59-A0CA-697E3DC6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</cp:revision>
  <cp:lastPrinted>2021-10-29T22:39:00Z</cp:lastPrinted>
  <dcterms:created xsi:type="dcterms:W3CDTF">2021-10-20T20:12:00Z</dcterms:created>
  <dcterms:modified xsi:type="dcterms:W3CDTF">2021-11-05T17:03:00Z</dcterms:modified>
</cp:coreProperties>
</file>