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960D7FC" w:rsidR="003818BC" w:rsidRDefault="00B92E0C" w:rsidP="00FB5E3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C00EE9" w:rsidRPr="00781D61">
        <w:rPr>
          <w:rFonts w:ascii="Arial" w:hAnsi="Arial" w:cs="Arial"/>
          <w:b/>
          <w:sz w:val="22"/>
          <w:szCs w:val="22"/>
        </w:rPr>
        <w:t>MANTENIMIENTO PREVENTIVO, CORRECTIVO Y CALIBRACIÓN A LOS EQUIPOS DE INVESTIGACIÓN DE LOS LABORATORIOS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A2C78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C00EE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20F218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C00EE9" w:rsidRPr="00781D61">
        <w:rPr>
          <w:rFonts w:ascii="Arial" w:hAnsi="Arial" w:cs="Arial"/>
          <w:b/>
          <w:sz w:val="22"/>
          <w:szCs w:val="22"/>
        </w:rPr>
        <w:t>MANTENIMIENTO PREVENTIVO, CORRECTIVO Y CALIBRACIÓN A LOS EQUIPOS DE INVESTIGACIÓN DE LOS LABORATORIOS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5037" w14:textId="77777777" w:rsidR="007E64B4" w:rsidRDefault="007E64B4" w:rsidP="001343DB">
      <w:r>
        <w:separator/>
      </w:r>
    </w:p>
  </w:endnote>
  <w:endnote w:type="continuationSeparator" w:id="0">
    <w:p w14:paraId="7577F666" w14:textId="77777777" w:rsidR="007E64B4" w:rsidRDefault="007E64B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875E" w14:textId="77777777" w:rsidR="007E64B4" w:rsidRDefault="007E64B4" w:rsidP="001343DB">
      <w:r>
        <w:separator/>
      </w:r>
    </w:p>
  </w:footnote>
  <w:footnote w:type="continuationSeparator" w:id="0">
    <w:p w14:paraId="5FA7F834" w14:textId="77777777" w:rsidR="007E64B4" w:rsidRDefault="007E64B4" w:rsidP="001343DB">
      <w:r>
        <w:continuationSeparator/>
      </w:r>
    </w:p>
  </w:footnote>
  <w:footnote w:type="continuationNotice" w:id="1">
    <w:p w14:paraId="26CF058C" w14:textId="77777777" w:rsidR="007E64B4" w:rsidRDefault="007E64B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2446B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0EE9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</cp:revision>
  <cp:lastPrinted>2020-06-14T00:10:00Z</cp:lastPrinted>
  <dcterms:created xsi:type="dcterms:W3CDTF">2021-07-21T22:24:00Z</dcterms:created>
  <dcterms:modified xsi:type="dcterms:W3CDTF">2021-08-06T15:28:00Z</dcterms:modified>
</cp:coreProperties>
</file>