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220CF03B" w:rsidR="00B52AE2" w:rsidRPr="008977F5" w:rsidRDefault="00B92E0C" w:rsidP="000426C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0426C8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0426C8" w:rsidRPr="008977F5">
        <w:rPr>
          <w:rFonts w:ascii="Arial" w:hAnsi="Arial" w:cs="Arial"/>
          <w:sz w:val="22"/>
          <w:szCs w:val="22"/>
        </w:rPr>
        <w:t>“</w:t>
      </w:r>
      <w:r w:rsidR="0052680A">
        <w:rPr>
          <w:rFonts w:ascii="Arial" w:hAnsi="Arial" w:cs="Arial"/>
          <w:b/>
          <w:sz w:val="22"/>
          <w:szCs w:val="22"/>
        </w:rPr>
        <w:t>M</w:t>
      </w:r>
      <w:r w:rsidR="0052680A" w:rsidRPr="000426C8">
        <w:rPr>
          <w:rFonts w:ascii="Arial" w:hAnsi="Arial" w:cs="Arial"/>
          <w:b/>
          <w:sz w:val="22"/>
          <w:szCs w:val="22"/>
        </w:rPr>
        <w:t>ANTENIMIENTO PREVENTIVO, CORRECTIVO Y CALIBRACIÓN A LOS EQUIPOS DE INVESTIGACIÓN</w:t>
      </w:r>
      <w:r w:rsidR="0052680A">
        <w:rPr>
          <w:rFonts w:ascii="Arial" w:hAnsi="Arial" w:cs="Arial"/>
          <w:b/>
          <w:sz w:val="22"/>
          <w:szCs w:val="22"/>
        </w:rPr>
        <w:t xml:space="preserve"> </w:t>
      </w:r>
      <w:r w:rsidR="0052680A" w:rsidRPr="000426C8">
        <w:rPr>
          <w:rFonts w:ascii="Arial" w:hAnsi="Arial" w:cs="Arial"/>
          <w:b/>
          <w:sz w:val="22"/>
          <w:szCs w:val="22"/>
        </w:rPr>
        <w:t xml:space="preserve">DE LOS LABORATORIOS DE LA </w:t>
      </w:r>
      <w:r w:rsidR="0052680A">
        <w:rPr>
          <w:rFonts w:ascii="Arial" w:hAnsi="Arial" w:cs="Arial"/>
          <w:b/>
          <w:sz w:val="22"/>
          <w:szCs w:val="22"/>
        </w:rPr>
        <w:t>U</w:t>
      </w:r>
      <w:r w:rsidR="0052680A" w:rsidRPr="000426C8">
        <w:rPr>
          <w:rFonts w:ascii="Arial" w:hAnsi="Arial" w:cs="Arial"/>
          <w:b/>
          <w:sz w:val="22"/>
          <w:szCs w:val="22"/>
        </w:rPr>
        <w:t>NIVERSIDAD DE CUNDINAMARCA</w:t>
      </w:r>
      <w:r w:rsidR="000426C8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D73CC2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52680A">
              <w:rPr>
                <w:rFonts w:ascii="Arial" w:hAnsi="Arial" w:cs="Arial"/>
                <w:sz w:val="22"/>
                <w:szCs w:val="22"/>
              </w:rPr>
              <w:t>-059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088DC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52680A" w:rsidRPr="0052680A">
        <w:rPr>
          <w:rFonts w:ascii="Arial" w:hAnsi="Arial" w:cs="Arial"/>
          <w:b/>
          <w:sz w:val="22"/>
          <w:szCs w:val="22"/>
        </w:rPr>
        <w:t>MANTENIMIENTO PREVENTIVO, CORRECTIVO Y CALIBRACIÓN A LOS EQUIPOS DE INVESTIGACIÓN DE LOS LABORATORIOS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16EE4B4" w:rsidR="00E908C5" w:rsidRPr="008977F5" w:rsidRDefault="00B52AE2" w:rsidP="0052680A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4A81F" w14:textId="77777777" w:rsidR="00EB6031" w:rsidRDefault="00EB6031" w:rsidP="001343DB">
      <w:r>
        <w:separator/>
      </w:r>
    </w:p>
  </w:endnote>
  <w:endnote w:type="continuationSeparator" w:id="0">
    <w:p w14:paraId="6125520A" w14:textId="77777777" w:rsidR="00EB6031" w:rsidRDefault="00EB60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B3B16" w14:textId="77777777" w:rsidR="00EB6031" w:rsidRDefault="00EB6031" w:rsidP="001343DB">
      <w:r>
        <w:separator/>
      </w:r>
    </w:p>
  </w:footnote>
  <w:footnote w:type="continuationSeparator" w:id="0">
    <w:p w14:paraId="6D4097FB" w14:textId="77777777" w:rsidR="00EB6031" w:rsidRDefault="00EB6031" w:rsidP="001343DB">
      <w:r>
        <w:continuationSeparator/>
      </w:r>
    </w:p>
  </w:footnote>
  <w:footnote w:type="continuationNotice" w:id="1">
    <w:p w14:paraId="1BF08E7A" w14:textId="77777777" w:rsidR="00EB6031" w:rsidRDefault="00EB60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13090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6C8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680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031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</cp:lastModifiedBy>
  <cp:revision>11</cp:revision>
  <cp:lastPrinted>2020-06-14T00:10:00Z</cp:lastPrinted>
  <dcterms:created xsi:type="dcterms:W3CDTF">2021-04-10T03:20:00Z</dcterms:created>
  <dcterms:modified xsi:type="dcterms:W3CDTF">2021-05-27T21:29:00Z</dcterms:modified>
</cp:coreProperties>
</file>