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0F7597" w:rsidP="004A758B">
      <w:pPr>
        <w:rPr>
          <w:rFonts w:ascii="Arial" w:hAnsi="Arial" w:cs="Arial"/>
          <w:lang w:val="es-CO"/>
        </w:rPr>
      </w:pPr>
      <w:r>
        <w:rPr>
          <w:rFonts w:ascii="Arial" w:hAnsi="Arial" w:cs="Arial"/>
          <w:sz w:val="22"/>
          <w:lang w:val="es-CO"/>
        </w:rPr>
        <w:t>2019-03-28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C21A39">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415679">
              <w:rPr>
                <w:rFonts w:ascii="Arial" w:hAnsi="Arial" w:cs="Arial"/>
                <w:b/>
                <w:sz w:val="22"/>
                <w:szCs w:val="22"/>
                <w:lang w:val="es-CO"/>
              </w:rPr>
              <w:t>0</w:t>
            </w:r>
            <w:r w:rsidR="00C21A39">
              <w:rPr>
                <w:rFonts w:ascii="Arial" w:hAnsi="Arial" w:cs="Arial"/>
                <w:b/>
                <w:sz w:val="22"/>
                <w:szCs w:val="22"/>
                <w:lang w:val="es-CO"/>
              </w:rPr>
              <w:t>2</w:t>
            </w:r>
            <w:r w:rsidR="00415679">
              <w:rPr>
                <w:rFonts w:ascii="Arial" w:hAnsi="Arial" w:cs="Arial"/>
                <w:b/>
                <w:sz w:val="22"/>
                <w:szCs w:val="22"/>
                <w:lang w:val="es-CO"/>
              </w:rPr>
              <w:t>/04</w:t>
            </w:r>
            <w:r w:rsidR="00FD19EB">
              <w:rPr>
                <w:rFonts w:ascii="Arial" w:hAnsi="Arial" w:cs="Arial"/>
                <w:b/>
                <w:sz w:val="22"/>
                <w:szCs w:val="22"/>
                <w:lang w:val="es-CO"/>
              </w:rPr>
              <w:t>/2019</w:t>
            </w:r>
          </w:p>
        </w:tc>
        <w:tc>
          <w:tcPr>
            <w:tcW w:w="4131" w:type="dxa"/>
          </w:tcPr>
          <w:p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0F7597" w:rsidP="004A758B">
            <w:pPr>
              <w:tabs>
                <w:tab w:val="left" w:pos="5640"/>
              </w:tabs>
              <w:rPr>
                <w:rFonts w:ascii="Arial" w:hAnsi="Arial" w:cs="Arial"/>
                <w:sz w:val="22"/>
                <w:szCs w:val="22"/>
                <w:lang w:val="es-CO"/>
              </w:rPr>
            </w:pPr>
            <w:r w:rsidRPr="008142EE">
              <w:rPr>
                <w:rFonts w:ascii="Arial" w:hAnsi="Arial" w:cs="Arial"/>
                <w:b/>
                <w:i/>
                <w:sz w:val="22"/>
                <w:szCs w:val="22"/>
              </w:rPr>
              <w:t xml:space="preserve">Elaboración de un video corporativo sobre la gestión de la Universidad de Cundinamarca resaltando los 50 años de vida </w:t>
            </w:r>
            <w:r w:rsidR="00FD19EB" w:rsidRPr="008142EE">
              <w:rPr>
                <w:rFonts w:ascii="Arial" w:hAnsi="Arial" w:cs="Arial"/>
                <w:b/>
                <w:i/>
                <w:sz w:val="22"/>
                <w:szCs w:val="22"/>
              </w:rPr>
              <w:t>institucional</w:t>
            </w:r>
            <w:r w:rsidR="00FD19EB" w:rsidRPr="007452FA">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F70077" w:rsidP="004A758B">
            <w:pPr>
              <w:pStyle w:val="Prrafodelista"/>
              <w:ind w:left="0"/>
              <w:jc w:val="both"/>
              <w:rPr>
                <w:rFonts w:ascii="Arial" w:hAnsi="Arial" w:cs="Arial"/>
                <w:sz w:val="22"/>
                <w:szCs w:val="22"/>
                <w:lang w:val="es-CO"/>
              </w:rPr>
            </w:pPr>
            <w:r w:rsidRPr="00F70077">
              <w:rPr>
                <w:rFonts w:ascii="Arial" w:hAnsi="Arial" w:cs="Arial"/>
                <w:sz w:val="22"/>
                <w:szCs w:val="22"/>
                <w:lang w:val="es-CO"/>
              </w:rPr>
              <w:t>QUINCE MILLONES NOVECIENTOS SESENTA Y CUATRO MIL CUATROCIENTOS CUARENTA Y CINCO PESOS</w:t>
            </w:r>
            <w:r>
              <w:rPr>
                <w:rFonts w:ascii="Arial" w:hAnsi="Arial" w:cs="Arial"/>
                <w:sz w:val="22"/>
                <w:szCs w:val="22"/>
                <w:lang w:val="es-CO"/>
              </w:rPr>
              <w:t xml:space="preserve"> M/CTE </w:t>
            </w:r>
            <w:r w:rsidR="00FF6F8D">
              <w:rPr>
                <w:rFonts w:ascii="Arial" w:hAnsi="Arial" w:cs="Arial"/>
                <w:sz w:val="22"/>
                <w:szCs w:val="22"/>
                <w:lang w:val="es-CO"/>
              </w:rPr>
              <w:t>($15.964.445) IVA INCLUIDO.</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p>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rsidTr="005F6486">
              <w:trPr>
                <w:trHeight w:val="1166"/>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p>
              </w:tc>
              <w:tc>
                <w:tcPr>
                  <w:tcW w:w="2930" w:type="dxa"/>
                  <w:tcBorders>
                    <w:top w:val="nil"/>
                    <w:left w:val="nil"/>
                    <w:bottom w:val="single" w:sz="8" w:space="0" w:color="auto"/>
                    <w:right w:val="single" w:sz="4" w:space="0" w:color="auto"/>
                  </w:tcBorders>
                  <w:shd w:val="clear" w:color="auto" w:fill="auto"/>
                  <w:vAlign w:val="center"/>
                  <w:hideMark/>
                </w:tcPr>
                <w:p w:rsidR="005F6486" w:rsidRDefault="005F6486" w:rsidP="005F6486">
                  <w:pPr>
                    <w:jc w:val="both"/>
                    <w:rPr>
                      <w:rFonts w:ascii="Arial" w:hAnsi="Arial" w:cs="Arial"/>
                      <w:sz w:val="18"/>
                      <w:szCs w:val="18"/>
                      <w:lang w:val="es-CO"/>
                    </w:rPr>
                  </w:pPr>
                </w:p>
                <w:p w:rsidR="007A36B2" w:rsidRDefault="005F6486" w:rsidP="005F6486">
                  <w:pPr>
                    <w:jc w:val="both"/>
                    <w:rPr>
                      <w:rFonts w:ascii="Arial" w:hAnsi="Arial" w:cs="Arial"/>
                      <w:sz w:val="18"/>
                      <w:szCs w:val="18"/>
                      <w:lang w:val="es-CO"/>
                    </w:rPr>
                  </w:pPr>
                  <w:r w:rsidRPr="007A36B2">
                    <w:rPr>
                      <w:rFonts w:ascii="Arial" w:hAnsi="Arial" w:cs="Arial"/>
                      <w:b/>
                      <w:sz w:val="18"/>
                      <w:szCs w:val="18"/>
                      <w:lang w:val="es-CO"/>
                    </w:rPr>
                    <w:t>PRODUCCION:</w:t>
                  </w:r>
                  <w:r w:rsidRPr="005F6486">
                    <w:rPr>
                      <w:rFonts w:ascii="Arial" w:hAnsi="Arial" w:cs="Arial"/>
                      <w:sz w:val="18"/>
                      <w:szCs w:val="18"/>
                      <w:lang w:val="es-CO"/>
                    </w:rPr>
                    <w:t xml:space="preserve"> </w:t>
                  </w:r>
                </w:p>
                <w:p w:rsidR="005F6486" w:rsidRDefault="005F6486" w:rsidP="007A36B2">
                  <w:pPr>
                    <w:pStyle w:val="Prrafodelista"/>
                    <w:numPr>
                      <w:ilvl w:val="0"/>
                      <w:numId w:val="17"/>
                    </w:numPr>
                    <w:ind w:left="309"/>
                    <w:jc w:val="both"/>
                    <w:rPr>
                      <w:rFonts w:ascii="Arial" w:hAnsi="Arial" w:cs="Arial"/>
                      <w:sz w:val="18"/>
                      <w:szCs w:val="18"/>
                      <w:lang w:val="es-CO"/>
                    </w:rPr>
                  </w:pPr>
                  <w:r w:rsidRPr="007A36B2">
                    <w:rPr>
                      <w:rFonts w:ascii="Arial" w:hAnsi="Arial" w:cs="Arial"/>
                      <w:sz w:val="18"/>
                      <w:szCs w:val="18"/>
                      <w:lang w:val="es-CO"/>
                    </w:rPr>
                    <w:t xml:space="preserve">Grabación de video e imágenes en puntos fijos (instalaciones internas) y tomas aéreas  (con </w:t>
                  </w:r>
                  <w:proofErr w:type="spellStart"/>
                  <w:r w:rsidRPr="007A36B2">
                    <w:rPr>
                      <w:rFonts w:ascii="Arial" w:hAnsi="Arial" w:cs="Arial"/>
                      <w:sz w:val="18"/>
                      <w:szCs w:val="18"/>
                      <w:lang w:val="es-CO"/>
                    </w:rPr>
                    <w:t>drone</w:t>
                  </w:r>
                  <w:proofErr w:type="spellEnd"/>
                  <w:r w:rsidRPr="007A36B2">
                    <w:rPr>
                      <w:rFonts w:ascii="Arial" w:hAnsi="Arial" w:cs="Arial"/>
                      <w:sz w:val="18"/>
                      <w:szCs w:val="18"/>
                      <w:lang w:val="es-CO"/>
                    </w:rPr>
                    <w:t xml:space="preserve">) en formato FULL HD y Ultra HD de las sedes, seccionales y extensiones de la Universidad de Cundinamarca. </w:t>
                  </w:r>
                </w:p>
                <w:p w:rsidR="007A36B2" w:rsidRDefault="007A36B2" w:rsidP="007A36B2">
                  <w:pPr>
                    <w:pStyle w:val="Prrafodelista"/>
                    <w:ind w:left="309"/>
                    <w:jc w:val="both"/>
                    <w:rPr>
                      <w:rFonts w:ascii="Arial" w:hAnsi="Arial" w:cs="Arial"/>
                      <w:sz w:val="18"/>
                      <w:szCs w:val="18"/>
                      <w:lang w:val="es-CO"/>
                    </w:rPr>
                  </w:pPr>
                </w:p>
                <w:p w:rsidR="005F6486" w:rsidRPr="007A36B2" w:rsidRDefault="005F6486" w:rsidP="005F6486">
                  <w:pPr>
                    <w:pStyle w:val="Prrafodelista"/>
                    <w:numPr>
                      <w:ilvl w:val="0"/>
                      <w:numId w:val="17"/>
                    </w:numPr>
                    <w:ind w:left="309"/>
                    <w:jc w:val="both"/>
                    <w:rPr>
                      <w:rFonts w:ascii="Arial" w:hAnsi="Arial" w:cs="Arial"/>
                      <w:sz w:val="18"/>
                      <w:szCs w:val="18"/>
                      <w:lang w:val="es-CO"/>
                    </w:rPr>
                  </w:pPr>
                  <w:r w:rsidRPr="007A36B2">
                    <w:rPr>
                      <w:rFonts w:ascii="Arial" w:hAnsi="Arial" w:cs="Arial"/>
                      <w:sz w:val="18"/>
                      <w:szCs w:val="18"/>
                      <w:lang w:val="es-CO"/>
                    </w:rPr>
                    <w:t>Grabación en Voz - OFF narrando el guion que debe escribir el contratista con la información suministrada por la Universidad de Cundinamarca.</w:t>
                  </w:r>
                </w:p>
                <w:p w:rsidR="007A36B2" w:rsidRDefault="007A36B2" w:rsidP="005F6486">
                  <w:pPr>
                    <w:jc w:val="both"/>
                    <w:rPr>
                      <w:rFonts w:ascii="Arial" w:hAnsi="Arial" w:cs="Arial"/>
                      <w:sz w:val="18"/>
                      <w:szCs w:val="18"/>
                      <w:lang w:val="es-CO"/>
                    </w:rPr>
                  </w:pPr>
                </w:p>
                <w:p w:rsidR="007A36B2" w:rsidRDefault="007A36B2" w:rsidP="005F6486">
                  <w:pPr>
                    <w:jc w:val="both"/>
                    <w:rPr>
                      <w:rFonts w:ascii="Arial" w:hAnsi="Arial" w:cs="Arial"/>
                      <w:sz w:val="18"/>
                      <w:szCs w:val="18"/>
                      <w:lang w:val="es-CO"/>
                    </w:rPr>
                  </w:pPr>
                </w:p>
                <w:p w:rsidR="005F6486" w:rsidRPr="007A36B2" w:rsidRDefault="005F6486" w:rsidP="007A36B2">
                  <w:pPr>
                    <w:pStyle w:val="Prrafodelista"/>
                    <w:numPr>
                      <w:ilvl w:val="0"/>
                      <w:numId w:val="17"/>
                    </w:numPr>
                    <w:ind w:left="309" w:hanging="284"/>
                    <w:jc w:val="both"/>
                    <w:rPr>
                      <w:rFonts w:ascii="Arial" w:hAnsi="Arial" w:cs="Arial"/>
                      <w:sz w:val="18"/>
                      <w:szCs w:val="18"/>
                      <w:lang w:val="es-CO"/>
                    </w:rPr>
                  </w:pPr>
                  <w:r w:rsidRPr="007A36B2">
                    <w:rPr>
                      <w:rFonts w:ascii="Arial" w:hAnsi="Arial" w:cs="Arial"/>
                      <w:sz w:val="18"/>
                      <w:szCs w:val="18"/>
                      <w:lang w:val="es-CO"/>
                    </w:rPr>
                    <w:lastRenderedPageBreak/>
                    <w:t xml:space="preserve">Animación del video a través de logo de la Universidad de Cundinamarca, textos estilo </w:t>
                  </w:r>
                  <w:proofErr w:type="spellStart"/>
                  <w:r w:rsidRPr="007A36B2">
                    <w:rPr>
                      <w:rFonts w:ascii="Arial" w:hAnsi="Arial" w:cs="Arial"/>
                      <w:sz w:val="18"/>
                      <w:szCs w:val="18"/>
                      <w:lang w:val="es-CO"/>
                    </w:rPr>
                    <w:t>motion</w:t>
                  </w:r>
                  <w:proofErr w:type="spellEnd"/>
                  <w:r w:rsidRPr="007A36B2">
                    <w:rPr>
                      <w:rFonts w:ascii="Arial" w:hAnsi="Arial" w:cs="Arial"/>
                      <w:sz w:val="18"/>
                      <w:szCs w:val="18"/>
                      <w:lang w:val="es-CO"/>
                    </w:rPr>
                    <w:t xml:space="preserve"> </w:t>
                  </w:r>
                  <w:proofErr w:type="spellStart"/>
                  <w:r w:rsidRPr="007A36B2">
                    <w:rPr>
                      <w:rFonts w:ascii="Arial" w:hAnsi="Arial" w:cs="Arial"/>
                      <w:sz w:val="18"/>
                      <w:szCs w:val="18"/>
                      <w:lang w:val="es-CO"/>
                    </w:rPr>
                    <w:t>graphic</w:t>
                  </w:r>
                  <w:proofErr w:type="spellEnd"/>
                  <w:r w:rsidRPr="007A36B2">
                    <w:rPr>
                      <w:rFonts w:ascii="Arial" w:hAnsi="Arial" w:cs="Arial"/>
                      <w:sz w:val="18"/>
                      <w:szCs w:val="18"/>
                      <w:lang w:val="es-CO"/>
                    </w:rPr>
                    <w:t xml:space="preserve">, música. </w:t>
                  </w:r>
                </w:p>
                <w:p w:rsidR="005F6486" w:rsidRDefault="005F6486" w:rsidP="005F6486">
                  <w:pPr>
                    <w:jc w:val="both"/>
                    <w:rPr>
                      <w:rFonts w:ascii="Arial" w:hAnsi="Arial" w:cs="Arial"/>
                      <w:sz w:val="18"/>
                      <w:szCs w:val="18"/>
                      <w:lang w:val="es-CO"/>
                    </w:rPr>
                  </w:pPr>
                </w:p>
                <w:p w:rsidR="005F6486" w:rsidRPr="007A36B2" w:rsidRDefault="005F6486" w:rsidP="005F6486">
                  <w:pPr>
                    <w:jc w:val="both"/>
                    <w:rPr>
                      <w:rFonts w:ascii="Arial" w:hAnsi="Arial" w:cs="Arial"/>
                      <w:b/>
                      <w:sz w:val="18"/>
                      <w:szCs w:val="18"/>
                      <w:lang w:val="es-CO"/>
                    </w:rPr>
                  </w:pPr>
                  <w:r w:rsidRPr="007A36B2">
                    <w:rPr>
                      <w:rFonts w:ascii="Arial" w:hAnsi="Arial" w:cs="Arial"/>
                      <w:b/>
                      <w:sz w:val="18"/>
                      <w:szCs w:val="18"/>
                      <w:lang w:val="es-CO"/>
                    </w:rPr>
                    <w:t xml:space="preserve">POST - PRODUCCION: </w:t>
                  </w:r>
                </w:p>
                <w:p w:rsidR="007A36B2" w:rsidRDefault="005F6486" w:rsidP="005F6486">
                  <w:pPr>
                    <w:pStyle w:val="Prrafodelista"/>
                    <w:numPr>
                      <w:ilvl w:val="0"/>
                      <w:numId w:val="18"/>
                    </w:numPr>
                    <w:ind w:left="309"/>
                    <w:jc w:val="both"/>
                    <w:rPr>
                      <w:rFonts w:ascii="Arial" w:hAnsi="Arial" w:cs="Arial"/>
                      <w:sz w:val="18"/>
                      <w:szCs w:val="18"/>
                      <w:lang w:val="es-CO"/>
                    </w:rPr>
                  </w:pPr>
                  <w:r w:rsidRPr="007A36B2">
                    <w:rPr>
                      <w:rFonts w:ascii="Arial" w:hAnsi="Arial" w:cs="Arial"/>
                      <w:sz w:val="18"/>
                      <w:szCs w:val="18"/>
                      <w:lang w:val="es-CO"/>
                    </w:rPr>
                    <w:t>Selección y Edición de material seleccionado por el contratista y supervisor.  </w:t>
                  </w:r>
                </w:p>
                <w:p w:rsidR="007A36B2" w:rsidRPr="007A36B2" w:rsidRDefault="007A36B2" w:rsidP="007A36B2">
                  <w:pPr>
                    <w:jc w:val="both"/>
                    <w:rPr>
                      <w:rFonts w:ascii="Arial" w:hAnsi="Arial" w:cs="Arial"/>
                      <w:sz w:val="18"/>
                      <w:szCs w:val="18"/>
                      <w:lang w:val="es-CO"/>
                    </w:rPr>
                  </w:pPr>
                </w:p>
                <w:p w:rsidR="007A36B2" w:rsidRDefault="005F6486" w:rsidP="005F6486">
                  <w:pPr>
                    <w:pStyle w:val="Prrafodelista"/>
                    <w:numPr>
                      <w:ilvl w:val="0"/>
                      <w:numId w:val="18"/>
                    </w:numPr>
                    <w:ind w:left="309"/>
                    <w:jc w:val="both"/>
                    <w:rPr>
                      <w:rFonts w:ascii="Arial" w:hAnsi="Arial" w:cs="Arial"/>
                      <w:sz w:val="18"/>
                      <w:szCs w:val="18"/>
                      <w:lang w:val="es-CO"/>
                    </w:rPr>
                  </w:pPr>
                  <w:proofErr w:type="spellStart"/>
                  <w:r w:rsidRPr="007A36B2">
                    <w:rPr>
                      <w:rFonts w:ascii="Arial" w:hAnsi="Arial" w:cs="Arial"/>
                      <w:sz w:val="18"/>
                      <w:szCs w:val="18"/>
                      <w:lang w:val="es-CO"/>
                    </w:rPr>
                    <w:t>Colorización</w:t>
                  </w:r>
                  <w:proofErr w:type="spellEnd"/>
                  <w:r w:rsidRPr="007A36B2">
                    <w:rPr>
                      <w:rFonts w:ascii="Arial" w:hAnsi="Arial" w:cs="Arial"/>
                      <w:sz w:val="18"/>
                      <w:szCs w:val="18"/>
                      <w:lang w:val="es-CO"/>
                    </w:rPr>
                    <w:t xml:space="preserve">, calibración de fotografía, animación del video a través de logo de la Universidad de Cundinamarca, textos estilo </w:t>
                  </w:r>
                  <w:proofErr w:type="spellStart"/>
                  <w:r w:rsidRPr="007A36B2">
                    <w:rPr>
                      <w:rFonts w:ascii="Arial" w:hAnsi="Arial" w:cs="Arial"/>
                      <w:sz w:val="18"/>
                      <w:szCs w:val="18"/>
                      <w:lang w:val="es-CO"/>
                    </w:rPr>
                    <w:t>motion</w:t>
                  </w:r>
                  <w:proofErr w:type="spellEnd"/>
                  <w:r w:rsidRPr="007A36B2">
                    <w:rPr>
                      <w:rFonts w:ascii="Arial" w:hAnsi="Arial" w:cs="Arial"/>
                      <w:sz w:val="18"/>
                      <w:szCs w:val="18"/>
                      <w:lang w:val="es-CO"/>
                    </w:rPr>
                    <w:t xml:space="preserve"> </w:t>
                  </w:r>
                  <w:proofErr w:type="spellStart"/>
                  <w:r w:rsidRPr="007A36B2">
                    <w:rPr>
                      <w:rFonts w:ascii="Arial" w:hAnsi="Arial" w:cs="Arial"/>
                      <w:sz w:val="18"/>
                      <w:szCs w:val="18"/>
                      <w:lang w:val="es-CO"/>
                    </w:rPr>
                    <w:t>graphic</w:t>
                  </w:r>
                  <w:proofErr w:type="spellEnd"/>
                  <w:r w:rsidRPr="007A36B2">
                    <w:rPr>
                      <w:rFonts w:ascii="Arial" w:hAnsi="Arial" w:cs="Arial"/>
                      <w:sz w:val="18"/>
                      <w:szCs w:val="18"/>
                      <w:lang w:val="es-CO"/>
                    </w:rPr>
                    <w:t xml:space="preserve">, mezcla sonora o musicalización. </w:t>
                  </w:r>
                </w:p>
                <w:p w:rsidR="007A36B2" w:rsidRPr="007A36B2" w:rsidRDefault="007A36B2" w:rsidP="007A36B2">
                  <w:pPr>
                    <w:pStyle w:val="Prrafodelista"/>
                    <w:rPr>
                      <w:rFonts w:ascii="Arial" w:hAnsi="Arial" w:cs="Arial"/>
                      <w:sz w:val="18"/>
                      <w:szCs w:val="18"/>
                      <w:lang w:val="es-CO"/>
                    </w:rPr>
                  </w:pPr>
                </w:p>
                <w:p w:rsidR="005F6486" w:rsidRPr="007A36B2" w:rsidRDefault="005F6486" w:rsidP="005F6486">
                  <w:pPr>
                    <w:pStyle w:val="Prrafodelista"/>
                    <w:numPr>
                      <w:ilvl w:val="0"/>
                      <w:numId w:val="18"/>
                    </w:numPr>
                    <w:ind w:left="309"/>
                    <w:jc w:val="both"/>
                    <w:rPr>
                      <w:rFonts w:ascii="Arial" w:hAnsi="Arial" w:cs="Arial"/>
                      <w:sz w:val="18"/>
                      <w:szCs w:val="18"/>
                      <w:lang w:val="es-CO"/>
                    </w:rPr>
                  </w:pPr>
                  <w:r w:rsidRPr="007A36B2">
                    <w:rPr>
                      <w:rFonts w:ascii="Arial" w:hAnsi="Arial" w:cs="Arial"/>
                      <w:sz w:val="18"/>
                      <w:szCs w:val="18"/>
                      <w:lang w:val="es-CO"/>
                    </w:rPr>
                    <w:t xml:space="preserve">Edición del video institucional. </w:t>
                  </w:r>
                </w:p>
                <w:p w:rsidR="005F6486" w:rsidRDefault="005F6486" w:rsidP="005F6486">
                  <w:pPr>
                    <w:jc w:val="both"/>
                    <w:rPr>
                      <w:rFonts w:ascii="Arial" w:hAnsi="Arial" w:cs="Arial"/>
                      <w:sz w:val="18"/>
                      <w:szCs w:val="18"/>
                      <w:lang w:val="es-CO"/>
                    </w:rPr>
                  </w:pPr>
                </w:p>
                <w:p w:rsidR="005F6486" w:rsidRPr="007A36B2" w:rsidRDefault="005F6486" w:rsidP="005F6486">
                  <w:pPr>
                    <w:jc w:val="both"/>
                    <w:rPr>
                      <w:rFonts w:ascii="Arial" w:hAnsi="Arial" w:cs="Arial"/>
                      <w:b/>
                      <w:sz w:val="18"/>
                      <w:szCs w:val="18"/>
                      <w:lang w:val="es-CO"/>
                    </w:rPr>
                  </w:pPr>
                  <w:r w:rsidRPr="007A36B2">
                    <w:rPr>
                      <w:rFonts w:ascii="Arial" w:hAnsi="Arial" w:cs="Arial"/>
                      <w:b/>
                      <w:sz w:val="18"/>
                      <w:szCs w:val="18"/>
                      <w:lang w:val="es-CO"/>
                    </w:rPr>
                    <w:t xml:space="preserve">DURACIÓN: </w:t>
                  </w:r>
                </w:p>
                <w:p w:rsidR="005F6486" w:rsidRPr="007A36B2" w:rsidRDefault="005F6486" w:rsidP="007A36B2">
                  <w:pPr>
                    <w:pStyle w:val="Prrafodelista"/>
                    <w:numPr>
                      <w:ilvl w:val="0"/>
                      <w:numId w:val="19"/>
                    </w:numPr>
                    <w:ind w:left="309" w:hanging="284"/>
                    <w:jc w:val="both"/>
                    <w:rPr>
                      <w:rFonts w:ascii="Arial" w:hAnsi="Arial" w:cs="Arial"/>
                      <w:sz w:val="18"/>
                      <w:szCs w:val="18"/>
                      <w:lang w:val="es-CO"/>
                    </w:rPr>
                  </w:pPr>
                  <w:r w:rsidRPr="007A36B2">
                    <w:rPr>
                      <w:rFonts w:ascii="Arial" w:hAnsi="Arial" w:cs="Arial"/>
                      <w:sz w:val="18"/>
                      <w:szCs w:val="18"/>
                      <w:lang w:val="es-CO"/>
                    </w:rPr>
                    <w:t xml:space="preserve">El video debe tener mínimo una duración de 7 minutos. </w:t>
                  </w:r>
                </w:p>
                <w:p w:rsidR="005F6486" w:rsidRDefault="005F6486" w:rsidP="005F6486">
                  <w:pPr>
                    <w:jc w:val="both"/>
                    <w:rPr>
                      <w:rFonts w:ascii="Arial" w:hAnsi="Arial" w:cs="Arial"/>
                      <w:sz w:val="18"/>
                      <w:szCs w:val="18"/>
                      <w:lang w:val="es-CO"/>
                    </w:rPr>
                  </w:pPr>
                </w:p>
                <w:p w:rsidR="007A36B2" w:rsidRPr="007A36B2" w:rsidRDefault="005F6486" w:rsidP="005F6486">
                  <w:pPr>
                    <w:jc w:val="both"/>
                    <w:rPr>
                      <w:rFonts w:ascii="Arial" w:hAnsi="Arial" w:cs="Arial"/>
                      <w:b/>
                      <w:sz w:val="18"/>
                      <w:szCs w:val="18"/>
                      <w:lang w:val="es-CO"/>
                    </w:rPr>
                  </w:pPr>
                  <w:r w:rsidRPr="007A36B2">
                    <w:rPr>
                      <w:rFonts w:ascii="Arial" w:hAnsi="Arial" w:cs="Arial"/>
                      <w:b/>
                      <w:sz w:val="18"/>
                      <w:szCs w:val="18"/>
                      <w:lang w:val="es-CO"/>
                    </w:rPr>
                    <w:t xml:space="preserve">ENTREGA: </w:t>
                  </w:r>
                </w:p>
                <w:p w:rsidR="007A36B2" w:rsidRDefault="007A36B2" w:rsidP="005F6486">
                  <w:pPr>
                    <w:jc w:val="both"/>
                    <w:rPr>
                      <w:rFonts w:ascii="Arial" w:hAnsi="Arial" w:cs="Arial"/>
                      <w:sz w:val="18"/>
                      <w:szCs w:val="18"/>
                      <w:lang w:val="es-CO"/>
                    </w:rPr>
                  </w:pPr>
                </w:p>
                <w:p w:rsidR="007A36B2" w:rsidRDefault="005F6486" w:rsidP="007A36B2">
                  <w:pPr>
                    <w:pStyle w:val="Prrafodelista"/>
                    <w:numPr>
                      <w:ilvl w:val="0"/>
                      <w:numId w:val="19"/>
                    </w:numPr>
                    <w:ind w:left="167" w:hanging="142"/>
                    <w:jc w:val="both"/>
                    <w:rPr>
                      <w:rFonts w:ascii="Arial" w:hAnsi="Arial" w:cs="Arial"/>
                      <w:sz w:val="18"/>
                      <w:szCs w:val="18"/>
                      <w:lang w:val="es-CO"/>
                    </w:rPr>
                  </w:pPr>
                  <w:r w:rsidRPr="007A36B2">
                    <w:rPr>
                      <w:rFonts w:ascii="Arial" w:hAnsi="Arial" w:cs="Arial"/>
                      <w:sz w:val="18"/>
                      <w:szCs w:val="18"/>
                      <w:lang w:val="es-CO"/>
                    </w:rPr>
                    <w:t xml:space="preserve">El video deberá ser entregado en </w:t>
                  </w:r>
                  <w:r w:rsidR="007A36B2" w:rsidRPr="007A36B2">
                    <w:rPr>
                      <w:rFonts w:ascii="Arial" w:hAnsi="Arial" w:cs="Arial"/>
                      <w:sz w:val="18"/>
                      <w:szCs w:val="18"/>
                      <w:lang w:val="es-CO"/>
                    </w:rPr>
                    <w:t xml:space="preserve">formato 4K y </w:t>
                  </w:r>
                  <w:r w:rsidRPr="007A36B2">
                    <w:rPr>
                      <w:rFonts w:ascii="Arial" w:hAnsi="Arial" w:cs="Arial"/>
                      <w:sz w:val="18"/>
                      <w:szCs w:val="18"/>
                      <w:lang w:val="es-CO"/>
                    </w:rPr>
                    <w:t xml:space="preserve">MP4, </w:t>
                  </w:r>
                </w:p>
                <w:p w:rsidR="007A36B2" w:rsidRDefault="007A36B2" w:rsidP="007A36B2">
                  <w:pPr>
                    <w:pStyle w:val="Prrafodelista"/>
                    <w:jc w:val="both"/>
                    <w:rPr>
                      <w:rFonts w:ascii="Arial" w:hAnsi="Arial" w:cs="Arial"/>
                      <w:sz w:val="18"/>
                      <w:szCs w:val="18"/>
                      <w:lang w:val="es-CO"/>
                    </w:rPr>
                  </w:pPr>
                </w:p>
                <w:p w:rsidR="005F6486" w:rsidRPr="007A36B2" w:rsidRDefault="007A36B2" w:rsidP="007A36B2">
                  <w:pPr>
                    <w:pStyle w:val="Prrafodelista"/>
                    <w:numPr>
                      <w:ilvl w:val="0"/>
                      <w:numId w:val="19"/>
                    </w:numPr>
                    <w:ind w:left="167" w:hanging="142"/>
                    <w:jc w:val="both"/>
                    <w:rPr>
                      <w:rFonts w:ascii="Arial" w:hAnsi="Arial" w:cs="Arial"/>
                      <w:sz w:val="18"/>
                      <w:szCs w:val="18"/>
                      <w:lang w:val="es-CO"/>
                    </w:rPr>
                  </w:pPr>
                  <w:r>
                    <w:rPr>
                      <w:rFonts w:ascii="Arial" w:hAnsi="Arial" w:cs="Arial"/>
                      <w:sz w:val="18"/>
                      <w:szCs w:val="18"/>
                      <w:lang w:val="es-CO"/>
                    </w:rPr>
                    <w:t xml:space="preserve">Las </w:t>
                  </w:r>
                  <w:r w:rsidR="005F6486" w:rsidRPr="007A36B2">
                    <w:rPr>
                      <w:rFonts w:ascii="Arial" w:hAnsi="Arial" w:cs="Arial"/>
                      <w:sz w:val="18"/>
                      <w:szCs w:val="18"/>
                      <w:lang w:val="es-CO"/>
                    </w:rPr>
                    <w:t>fotografías tomadas en RAW, calibradas, en formato JPG.</w:t>
                  </w:r>
                </w:p>
                <w:p w:rsidR="005F6486" w:rsidRPr="00254B01" w:rsidRDefault="005F6486" w:rsidP="005F6486">
                  <w:pPr>
                    <w:jc w:val="both"/>
                    <w:rPr>
                      <w:rFonts w:ascii="Arial" w:hAnsi="Arial" w:cs="Arial"/>
                      <w:color w:val="000000"/>
                      <w:sz w:val="18"/>
                      <w:szCs w:val="18"/>
                    </w:rPr>
                  </w:pPr>
                </w:p>
              </w:tc>
              <w:tc>
                <w:tcPr>
                  <w:tcW w:w="851" w:type="dxa"/>
                  <w:tcBorders>
                    <w:top w:val="nil"/>
                    <w:left w:val="nil"/>
                    <w:bottom w:val="single" w:sz="8" w:space="0" w:color="auto"/>
                    <w:right w:val="single" w:sz="4" w:space="0" w:color="auto"/>
                  </w:tcBorders>
                  <w:shd w:val="clear" w:color="auto" w:fill="auto"/>
                  <w:noWrap/>
                  <w:vAlign w:val="center"/>
                  <w:hideMark/>
                </w:tcPr>
                <w:p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rsidR="005F6486" w:rsidRPr="00254B01" w:rsidRDefault="005F6486" w:rsidP="005F6486">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rsidR="005F6486" w:rsidRPr="00254B01" w:rsidRDefault="005F6486" w:rsidP="005F6486">
                  <w:pPr>
                    <w:spacing w:line="276" w:lineRule="auto"/>
                    <w:jc w:val="center"/>
                    <w:rPr>
                      <w:rFonts w:ascii="Arial" w:hAnsi="Arial" w:cs="Arial"/>
                      <w:color w:val="000000"/>
                      <w:sz w:val="18"/>
                      <w:szCs w:val="18"/>
                    </w:rPr>
                  </w:pPr>
                </w:p>
              </w:tc>
            </w:tr>
            <w:tr w:rsidR="005F6486" w:rsidRPr="00254B01"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r w:rsidR="005F6486" w:rsidRPr="00254B01"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5F6486" w:rsidRPr="00254B01" w:rsidRDefault="005F6486" w:rsidP="005F6486">
                  <w:pPr>
                    <w:jc w:val="right"/>
                    <w:rPr>
                      <w:rFonts w:ascii="Arial" w:hAnsi="Arial" w:cs="Arial"/>
                      <w:b/>
                      <w:bCs/>
                      <w:color w:val="000000"/>
                      <w:sz w:val="18"/>
                      <w:szCs w:val="18"/>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FF6F8D" w:rsidRPr="00FF6F8D" w:rsidRDefault="00FF6F8D" w:rsidP="00FF6F8D">
            <w:pPr>
              <w:rPr>
                <w:rFonts w:ascii="Arial" w:hAnsi="Arial" w:cs="Arial"/>
                <w:sz w:val="22"/>
                <w:szCs w:val="22"/>
                <w:lang w:val="es-CO"/>
              </w:rPr>
            </w:pPr>
            <w:r w:rsidRPr="00FF6F8D">
              <w:rPr>
                <w:rFonts w:ascii="Arial" w:hAnsi="Arial" w:cs="Arial"/>
                <w:sz w:val="22"/>
                <w:szCs w:val="22"/>
                <w:lang w:val="es-CO"/>
              </w:rPr>
              <w:t>La grabación y toma de fotos se realiza en la sede Fusagasugá, seccionales Girardot</w:t>
            </w:r>
            <w:r>
              <w:rPr>
                <w:rFonts w:ascii="Arial" w:hAnsi="Arial" w:cs="Arial"/>
                <w:sz w:val="22"/>
                <w:szCs w:val="22"/>
                <w:lang w:val="es-CO"/>
              </w:rPr>
              <w:t xml:space="preserve"> y Ubaté</w:t>
            </w:r>
            <w:r w:rsidRPr="00FF6F8D">
              <w:rPr>
                <w:rFonts w:ascii="Arial" w:hAnsi="Arial" w:cs="Arial"/>
                <w:sz w:val="22"/>
                <w:szCs w:val="22"/>
                <w:lang w:val="es-CO"/>
              </w:rPr>
              <w:t xml:space="preserve"> y extensiones Facatativá, Chía, Soacha y Zipaquirá.</w:t>
            </w:r>
          </w:p>
          <w:p w:rsidR="00FF6F8D" w:rsidRDefault="00FF6F8D" w:rsidP="00FF6F8D">
            <w:pPr>
              <w:rPr>
                <w:rFonts w:ascii="Arial" w:hAnsi="Arial" w:cs="Arial"/>
                <w:sz w:val="22"/>
                <w:szCs w:val="22"/>
                <w:lang w:val="es-CO"/>
              </w:rPr>
            </w:pPr>
          </w:p>
          <w:p w:rsidR="00BA6693" w:rsidRPr="007452FA" w:rsidRDefault="00FF6F8D" w:rsidP="00FF6F8D">
            <w:pPr>
              <w:rPr>
                <w:rFonts w:ascii="Arial" w:hAnsi="Arial" w:cs="Arial"/>
                <w:sz w:val="22"/>
                <w:szCs w:val="22"/>
                <w:lang w:val="es-CO"/>
              </w:rPr>
            </w:pPr>
            <w:r w:rsidRPr="00FF6F8D">
              <w:rPr>
                <w:rFonts w:ascii="Arial" w:hAnsi="Arial" w:cs="Arial"/>
                <w:sz w:val="22"/>
                <w:szCs w:val="22"/>
                <w:lang w:val="es-CO"/>
              </w:rPr>
              <w:t>El video se entregara en la Sede Fusagasugá</w:t>
            </w:r>
            <w:r>
              <w:rPr>
                <w:rFonts w:ascii="Arial" w:hAnsi="Arial" w:cs="Arial"/>
                <w:sz w:val="22"/>
                <w:szCs w:val="22"/>
                <w:lang w:val="es-CO"/>
              </w:rPr>
              <w:t>.</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F6F8D" w:rsidP="004A758B">
            <w:pPr>
              <w:jc w:val="both"/>
              <w:rPr>
                <w:rFonts w:ascii="Arial" w:hAnsi="Arial" w:cs="Arial"/>
                <w:sz w:val="22"/>
                <w:szCs w:val="22"/>
                <w:lang w:val="es-CO"/>
              </w:rPr>
            </w:pPr>
            <w:r w:rsidRPr="00FF6F8D">
              <w:rPr>
                <w:rFonts w:ascii="Arial" w:hAnsi="Arial" w:cs="Arial"/>
                <w:sz w:val="22"/>
                <w:szCs w:val="22"/>
                <w:lang w:val="es-CO"/>
              </w:rPr>
              <w:t>1 mes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Allegar oportunamente a la Oficina de Compras de la UDEC la documentación necesaria para suscribir y legalizar la Orden Contractual o contrato.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Mantener estricta reserva y confidencialidad sobre la información que conozca por causa o con ocasión de la ejecución del objeto contractual.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Dar cumplimiento de sus obligaciones frente al Sistema de Seguridad Social Integral (salud, pensión y ARL) y parafiscales (cajas de compensación, Sena e ICBF) de conformidad con la legislación vigente.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Mantener estricta reserva y confidencialidad sobre la información que conozca por causa o con ocasión de la ejecución del</w:t>
            </w:r>
            <w:r>
              <w:rPr>
                <w:rFonts w:ascii="Arial" w:hAnsi="Arial" w:cs="Arial"/>
                <w:sz w:val="22"/>
                <w:szCs w:val="22"/>
              </w:rPr>
              <w:t xml:space="preserve"> objeto contractual o Contrato.</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rsidR="00CE09EA"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Conocer y dar estricto cumplimiento al Manual para contratistas, subcontratistas y proveedores de la Universidad de Cundinamarca (ATHM023).</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Realizar las visitas a las diferentes unidades regionales para realizar las grabaciones y tomas fotográficas y cubrir los gastos que se incurran para su desarrollo. </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Realizar la grabación de la voz en off de acuerdo al guion hecho por el contratista con la información suministrada por</w:t>
            </w:r>
            <w:r>
              <w:rPr>
                <w:rFonts w:ascii="Arial" w:hAnsi="Arial" w:cs="Arial"/>
                <w:sz w:val="22"/>
                <w:szCs w:val="22"/>
              </w:rPr>
              <w:t xml:space="preserve"> la Universidad de Cundinamarca</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Realizar la grabación del vídeo de acuerdo a las imágenes y tomas seleccionadas en conjunto con el supervisor</w:t>
            </w:r>
            <w:r>
              <w:rPr>
                <w:rFonts w:ascii="Arial" w:hAnsi="Arial" w:cs="Arial"/>
                <w:sz w:val="22"/>
                <w:szCs w:val="22"/>
              </w:rPr>
              <w:t>.</w:t>
            </w:r>
          </w:p>
          <w:p w:rsidR="00D22FAE" w:rsidRDefault="00D22FAE" w:rsidP="004A758B">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Informar al supervisor sobre las necesidades o requerimientos necesarios para el cumplimiento del objeto contractual</w:t>
            </w:r>
            <w:r>
              <w:rPr>
                <w:rFonts w:ascii="Arial" w:hAnsi="Arial" w:cs="Arial"/>
                <w:sz w:val="22"/>
                <w:szCs w:val="22"/>
              </w:rPr>
              <w:t>.</w:t>
            </w:r>
          </w:p>
          <w:p w:rsidR="00D22FAE" w:rsidRDefault="00D22FAE" w:rsidP="00D22FAE">
            <w:pPr>
              <w:pStyle w:val="Prrafodelista"/>
              <w:numPr>
                <w:ilvl w:val="0"/>
                <w:numId w:val="16"/>
              </w:numPr>
              <w:ind w:left="313"/>
              <w:jc w:val="both"/>
              <w:rPr>
                <w:rFonts w:ascii="Arial" w:hAnsi="Arial" w:cs="Arial"/>
                <w:sz w:val="22"/>
                <w:szCs w:val="22"/>
              </w:rPr>
            </w:pPr>
            <w:r w:rsidRPr="00D22FAE">
              <w:rPr>
                <w:rFonts w:ascii="Arial" w:hAnsi="Arial" w:cs="Arial"/>
                <w:sz w:val="22"/>
                <w:szCs w:val="22"/>
              </w:rPr>
              <w:t xml:space="preserve"> Hacer entrega del bien en el lugar descrito y a la hora acordada con el supervisor</w:t>
            </w:r>
            <w:r>
              <w:rPr>
                <w:rFonts w:ascii="Arial" w:hAnsi="Arial" w:cs="Arial"/>
                <w:sz w:val="22"/>
                <w:szCs w:val="22"/>
              </w:rPr>
              <w:t>.</w:t>
            </w:r>
          </w:p>
          <w:p w:rsidR="00D22FAE" w:rsidRPr="00D22FAE" w:rsidRDefault="00D22FAE" w:rsidP="00D22FAE">
            <w:pPr>
              <w:pStyle w:val="Prrafodelista"/>
              <w:numPr>
                <w:ilvl w:val="0"/>
                <w:numId w:val="16"/>
              </w:numPr>
              <w:ind w:left="313"/>
              <w:jc w:val="both"/>
              <w:rPr>
                <w:rFonts w:ascii="Arial" w:hAnsi="Arial" w:cs="Arial"/>
                <w:sz w:val="22"/>
                <w:szCs w:val="22"/>
              </w:rPr>
            </w:pPr>
            <w:r w:rsidRPr="00D22FAE">
              <w:rPr>
                <w:rFonts w:ascii="Arial" w:hAnsi="Arial" w:cs="Arial"/>
                <w:sz w:val="22"/>
                <w:szCs w:val="22"/>
              </w:rPr>
              <w:lastRenderedPageBreak/>
              <w:t xml:space="preserve"> El contratista, con base en la informac</w:t>
            </w:r>
            <w:r>
              <w:rPr>
                <w:rFonts w:ascii="Arial" w:hAnsi="Arial" w:cs="Arial"/>
                <w:sz w:val="22"/>
                <w:szCs w:val="22"/>
              </w:rPr>
              <w:t xml:space="preserve">ión que le entregará la Oficina </w:t>
            </w:r>
            <w:r w:rsidRPr="00D22FAE">
              <w:rPr>
                <w:rFonts w:ascii="Arial" w:hAnsi="Arial" w:cs="Arial"/>
                <w:sz w:val="22"/>
                <w:szCs w:val="22"/>
              </w:rPr>
              <w:t>Asesora de Comunicaciones, deberá realizar el guion y/o libreto, y plan de trabajo que será revisado y aprobado por el supervisor del contrato.</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9"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70" w:type="dxa"/>
          </w:tcPr>
          <w:p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FD19EB" w:rsidP="004A758B">
            <w:pPr>
              <w:rPr>
                <w:rFonts w:ascii="Arial" w:hAnsi="Arial" w:cs="Arial"/>
                <w:sz w:val="22"/>
                <w:szCs w:val="22"/>
                <w:lang w:val="es-CO"/>
              </w:rPr>
            </w:pPr>
            <w:r>
              <w:rPr>
                <w:rFonts w:ascii="Arial" w:hAnsi="Arial" w:cs="Arial"/>
                <w:sz w:val="22"/>
                <w:szCs w:val="22"/>
                <w:lang w:val="es-CO"/>
              </w:rPr>
              <w:t>Un único pago.</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Elaboró</w:t>
      </w:r>
      <w:proofErr w:type="gramStart"/>
      <w:r w:rsidRPr="007452FA">
        <w:rPr>
          <w:rFonts w:ascii="Arial" w:hAnsi="Arial" w:cs="Arial"/>
          <w:sz w:val="16"/>
          <w:szCs w:val="16"/>
          <w:lang w:val="es-CO"/>
        </w:rPr>
        <w:t xml:space="preserve">:  </w:t>
      </w:r>
      <w:r w:rsidR="00FD19EB">
        <w:rPr>
          <w:rFonts w:ascii="Arial" w:hAnsi="Arial" w:cs="Arial"/>
          <w:sz w:val="16"/>
          <w:szCs w:val="16"/>
          <w:lang w:val="es-CO"/>
        </w:rPr>
        <w:t>Nathalia</w:t>
      </w:r>
      <w:proofErr w:type="gramEnd"/>
      <w:r w:rsidR="00FD19EB">
        <w:rPr>
          <w:rFonts w:ascii="Arial" w:hAnsi="Arial" w:cs="Arial"/>
          <w:sz w:val="16"/>
          <w:szCs w:val="16"/>
          <w:lang w:val="es-CO"/>
        </w:rPr>
        <w:t xml:space="preserve"> Rodríguez Núñez</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bookmarkStart w:id="0" w:name="_GoBack"/>
      <w:bookmarkEnd w:id="0"/>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A36B2"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7A36B2">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7A36B2">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476BA2"/>
    <w:multiLevelType w:val="hybridMultilevel"/>
    <w:tmpl w:val="5BD69F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37A3808"/>
    <w:multiLevelType w:val="hybridMultilevel"/>
    <w:tmpl w:val="79A2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F14583"/>
    <w:multiLevelType w:val="hybridMultilevel"/>
    <w:tmpl w:val="CBCAAE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5"/>
  </w:num>
  <w:num w:numId="14">
    <w:abstractNumId w:val="17"/>
  </w:num>
  <w:num w:numId="15">
    <w:abstractNumId w:val="14"/>
  </w:num>
  <w:num w:numId="16">
    <w:abstractNumId w:val="7"/>
  </w:num>
  <w:num w:numId="17">
    <w:abstractNumId w:val="8"/>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4258"/>
    <w:rsid w:val="000969EB"/>
    <w:rsid w:val="000D5C54"/>
    <w:rsid w:val="000F4315"/>
    <w:rsid w:val="000F7597"/>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E35EA"/>
    <w:rsid w:val="003E6A86"/>
    <w:rsid w:val="00400054"/>
    <w:rsid w:val="00415679"/>
    <w:rsid w:val="0044036E"/>
    <w:rsid w:val="00442F6B"/>
    <w:rsid w:val="00447B61"/>
    <w:rsid w:val="00470C47"/>
    <w:rsid w:val="00477117"/>
    <w:rsid w:val="004A758B"/>
    <w:rsid w:val="004D73AA"/>
    <w:rsid w:val="004F3DFD"/>
    <w:rsid w:val="004F4228"/>
    <w:rsid w:val="00532A49"/>
    <w:rsid w:val="0059706A"/>
    <w:rsid w:val="005A6779"/>
    <w:rsid w:val="005C4A02"/>
    <w:rsid w:val="005F6486"/>
    <w:rsid w:val="00610723"/>
    <w:rsid w:val="006232A8"/>
    <w:rsid w:val="0064730D"/>
    <w:rsid w:val="00663084"/>
    <w:rsid w:val="00664485"/>
    <w:rsid w:val="0069115C"/>
    <w:rsid w:val="006A5715"/>
    <w:rsid w:val="006A7944"/>
    <w:rsid w:val="006C5D4D"/>
    <w:rsid w:val="0070000B"/>
    <w:rsid w:val="00711960"/>
    <w:rsid w:val="00727A5C"/>
    <w:rsid w:val="007409BA"/>
    <w:rsid w:val="007452FA"/>
    <w:rsid w:val="00777A10"/>
    <w:rsid w:val="00793462"/>
    <w:rsid w:val="007A36B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BC75E0"/>
    <w:rsid w:val="00C00F49"/>
    <w:rsid w:val="00C11255"/>
    <w:rsid w:val="00C21A39"/>
    <w:rsid w:val="00C25823"/>
    <w:rsid w:val="00C31B20"/>
    <w:rsid w:val="00C45A77"/>
    <w:rsid w:val="00C50B79"/>
    <w:rsid w:val="00C52339"/>
    <w:rsid w:val="00C55924"/>
    <w:rsid w:val="00C60B67"/>
    <w:rsid w:val="00C6160C"/>
    <w:rsid w:val="00C71493"/>
    <w:rsid w:val="00CC248C"/>
    <w:rsid w:val="00CD196D"/>
    <w:rsid w:val="00CE09EA"/>
    <w:rsid w:val="00CF17F8"/>
    <w:rsid w:val="00D22FAE"/>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C6D2A"/>
    <w:rsid w:val="00F70077"/>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C570-602C-4430-9F74-BB71684F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1349</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cp:revision>
  <cp:lastPrinted>2019-03-07T19:18:00Z</cp:lastPrinted>
  <dcterms:created xsi:type="dcterms:W3CDTF">2019-04-01T20:29:00Z</dcterms:created>
  <dcterms:modified xsi:type="dcterms:W3CDTF">2019-04-01T22:13:00Z</dcterms:modified>
</cp:coreProperties>
</file>