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0D151B">
        <w:rPr>
          <w:rFonts w:ascii="Arial" w:hAnsi="Arial" w:cs="Arial"/>
          <w:b/>
          <w:sz w:val="22"/>
          <w:szCs w:val="22"/>
          <w:lang w:val="es-CO"/>
        </w:rPr>
        <w:t>05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B13055">
        <w:rPr>
          <w:rFonts w:ascii="Arial" w:hAnsi="Arial" w:cs="Arial"/>
          <w:b/>
          <w:sz w:val="22"/>
          <w:szCs w:val="22"/>
          <w:lang w:val="es-CO"/>
        </w:rPr>
        <w:t>marzo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CF133D">
        <w:rPr>
          <w:rFonts w:ascii="Arial" w:hAnsi="Arial" w:cs="Arial"/>
          <w:b/>
          <w:sz w:val="22"/>
          <w:szCs w:val="22"/>
          <w:lang w:val="es-CO"/>
        </w:rPr>
        <w:t>4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000CE8" w:rsidRPr="000D151B" w:rsidRDefault="000D151B" w:rsidP="0092246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“</w:t>
            </w:r>
            <w:r w:rsidR="00CF133D" w:rsidRPr="00CF133D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“CONTRATAR LA ADQUISICION DE LOS TARJETONES PARA LAS ELECCIONES DE LOS CUERPOS COLEGIADOS EN LA UBNIVERSIDAD DE CUNDINAMARCA”</w:t>
            </w:r>
            <w:r w:rsidRPr="000D15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CF133D" w:rsidP="00F026A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3.823.009.00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BB0783">
              <w:rPr>
                <w:rFonts w:ascii="Arial" w:hAnsi="Arial" w:cs="Arial"/>
                <w:sz w:val="22"/>
                <w:szCs w:val="22"/>
                <w:lang w:val="es-CO"/>
              </w:rPr>
              <w:t>TRES MILLONES OCHOCIENTOS VEINTITRÉS MIL NUEVE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885"/>
        <w:gridCol w:w="1417"/>
        <w:gridCol w:w="984"/>
        <w:gridCol w:w="1290"/>
        <w:gridCol w:w="1069"/>
        <w:gridCol w:w="1559"/>
      </w:tblGrid>
      <w:tr w:rsidR="00E01B37" w:rsidRPr="00254B01" w:rsidTr="00CF133D">
        <w:trPr>
          <w:trHeight w:val="1215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Ítem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Descripción del bien, Servicio u Obra (Especificaciones Técnicas, Medida, Referencia, Color, etc.)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Valor  Unitario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 xml:space="preserve"> Valor Total  </w:t>
            </w: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 en papel bond de 75 gr. 4*0 tintas numerado de manera secuencial iniciando en 1 y así sucesivamente, para la elección del Representante del personal administrativo al comité de convivencia y conciliación laboral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 en papel bond de 75 gr. 4*0 tintas numerado de manera secuencial iniciando en 1 y así sucesivamente, para la elección del Representante del personal docente al comité de convivencia y conciliación laboral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Tarjetón de 14.4*11.9 impresos laser en papel bond de 75 gr. 4*0 tintas numerado de manera secuencial iniciando en 1 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asì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sucesivamente, para la elección del Representante de la SEDE FUSAGASGUA ante el COPASST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  laser en papel bond de 75 gr. 4*0 tintas numerado de manera secuencial iniciando en 1 y así sucesivamente, para la elección del Representante de la SECCIONAL UBATE ante el COPASST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  en papel bond de 75 gr. 4*0 tintas numerado de manera secuencial iniciando en 1 y así sucesivamente, para la elección del Representante de la SECCIONAL GIRARDOT ante el COPASST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Tarjetón de 14.4*11.9 impresos laser en papel bond de 75 gr. 4*0 tintas numerado de manera secuencial iniciando en 1 y así sucesivamente, para la elección del Representante de la EXTENSIONES Y OFICINA ante el COPASST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Tarjetón de 14.4*11.9 impresos laser en papel bond de 75 gr. 4*0 tintas numerado de manera secuencial iniciando en 1 y así sucesivamente, para la elección del Representante de LOS EMPLEADOS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CARRERA ante la COMISION DE CARRERA ADMINISTRATIVA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 en papel bond de 75 gr. 4*0 tintas numerado de manera secuencial iniciando en 1 y así sucesivamente, para la elección del Representante de PROFESORES ante el COMITÉ INTERNO DE ASIGNACION Y RECONOCIMIENTO DE PUNTAJE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  laser en papel bond de 75 gr. 4*0 tintas numerado de manera secuencial iniciando en 1 y así sucesivamente, para la elección del Representante de PROFESORES ante el COMITÉ DEL PROFESOR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Tarjetón de 14.4*11.9 impresos laser en papel bond de 75 gr. 4*0 tintas numerado de manera secuencial iniciando en 1 y así sucesivamente, para la elección del Representante  de los Estudiantes ante el Consejo de Facultad de Ciencias de la Salud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Tarjetón de 14.4*11.9 impresos laser en papel bond de 75 gr. 4*0 tintas numerado de manera secuencial iniciando en 1 y así sucesivamente, para la elección del Representante  de los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Estudiantes ante el Consejo de Facultad de Educación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F133D" w:rsidRPr="00254B01" w:rsidTr="00CF133D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33D" w:rsidRDefault="00CF133D" w:rsidP="00CF13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Tarjetón de 14.4*11.9 impresos laser en papel bond de 75 gr. 4*0 tintas numerado de manera secuencial según números indicados por la supervisión del contrato y que se dejan como contingencia en caso de requerirse mayores cantidades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33D" w:rsidRDefault="00CF133D" w:rsidP="00CF13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133D" w:rsidRPr="00254B01" w:rsidRDefault="00CF133D" w:rsidP="00CF133D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300"/>
          <w:jc w:val="center"/>
        </w:trPr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IVA __(%)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7243C" w:rsidRPr="00254B01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0D151B" w:rsidRPr="00254B01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254B01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254B01" w:rsidTr="007475DA">
        <w:tc>
          <w:tcPr>
            <w:tcW w:w="8266" w:type="dxa"/>
          </w:tcPr>
          <w:p w:rsidR="00B50066" w:rsidRPr="005F2C5A" w:rsidRDefault="00B50066" w:rsidP="005F2C5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CF133D" w:rsidRPr="00CF133D" w:rsidRDefault="00CF133D" w:rsidP="00CF133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>El bien deberá ser entregado por el proveedor en las instalaciones de la Universidad de Cundinamarca sede Fusagasugá en la Diagonal 18 N° 20-29 con</w:t>
            </w:r>
          </w:p>
          <w:p w:rsidR="00CF133D" w:rsidRPr="00CF133D" w:rsidRDefault="00CF133D" w:rsidP="00CF133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>previa entrada por parte de la oficina de almacén dejando como constancia los formatos ABSr013 y ABSr017 en el horario de lunes a viernes siempre y</w:t>
            </w:r>
          </w:p>
          <w:p w:rsidR="00996641" w:rsidRPr="00254B01" w:rsidRDefault="00CF133D" w:rsidP="00CF133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>cuando sean días hábiles de 8:30 a 11:00 AM y de 2:00 a 4:00 PM.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CF133D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Cuatro (</w:t>
            </w: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Pr="00CF133D">
              <w:rPr>
                <w:rFonts w:ascii="Arial" w:hAnsi="Arial" w:cs="Arial"/>
                <w:sz w:val="22"/>
                <w:szCs w:val="22"/>
                <w:lang w:val="es-CO"/>
              </w:rPr>
              <w:t xml:space="preserve"> meses contados a partir del cumplimiento de los requisitos de perfeccionamiento y de ejecución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 el bien o prestar el servicio con las características técnicas descritas y relacionadas en la orden contractual o contrato, así como en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solicitud de cotización y la oferta allegada por el CONTRATISTA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>Allegar oportunamente a la Oficina de Compras de la UDEC la documentación necesaria para suscribir y legalizar la Orden Contractual o contrato.</w:t>
            </w:r>
          </w:p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contractual.</w:t>
            </w:r>
          </w:p>
          <w:p w:rsidR="00CF133D" w:rsidRPr="00CF133D" w:rsidRDefault="00CF133D" w:rsidP="008B5B4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Atender en forma inmediata las observaciones y solicitudes del supervisor, con el fin de garantizar el cumplimiento de las especificaciones, los controles de calidad, los plazos, y en general, todas las observaciones y requerimientos relacionados con el cumplimiento de las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obligaciones contractuales.</w:t>
            </w:r>
          </w:p>
          <w:p w:rsidR="00CF133D" w:rsidRPr="00CF133D" w:rsidRDefault="00CF133D" w:rsidP="00C702E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de sus obligaciones frente al Sistema de Seguridad Social Integral (salud, pensión y ARL) y parafiscales (cajas de compensación,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Sena e ICBF) de conformidad con la legislación vigente.</w:t>
            </w:r>
          </w:p>
          <w:p w:rsidR="00CF133D" w:rsidRPr="00CF133D" w:rsidRDefault="00CF133D" w:rsidP="00D21082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000050 de 2018 “Por la cual se establece la Política de tratamiento de Datos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los titulares de la Universidad de Cundinamarca”.</w:t>
            </w:r>
          </w:p>
          <w:p w:rsidR="000D151B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 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contrato.</w:t>
            </w:r>
          </w:p>
          <w:p w:rsidR="00CF133D" w:rsidRPr="00CF133D" w:rsidRDefault="00CF133D" w:rsidP="00DE75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185 de 2016 “Por la cual se adopta el Sistema de Gestión de Seguridad y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Salud en el trabajo SG-SST y actualiza la Política de Seguridad y Salud en el trabajo de la Universidad de Cundinamarca”.</w:t>
            </w:r>
          </w:p>
          <w:p w:rsidR="00CF133D" w:rsidRPr="00CF133D" w:rsidRDefault="00CF133D" w:rsidP="00B11F89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187 de 2016 “Por la cual se crea y adopta la Política de Seguridad vial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Universidad de Cundinamarca”.</w:t>
            </w:r>
          </w:p>
          <w:p w:rsid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(ATHM023).</w:t>
            </w:r>
          </w:p>
          <w:p w:rsidR="00CF133D" w:rsidRPr="00E602B7" w:rsidRDefault="00CF133D" w:rsidP="00123D42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Los tarjetones los deberá entregar el contratista conforme a los diseños y números de tarjetones efectivamente solicitados por el supervisor y en las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fechas preestablecidas y debidamente enumerados los tarjetones iniciando en el 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número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uno de forma ascendente y por cada </w:t>
            </w:r>
            <w:proofErr w:type="spellStart"/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item</w:t>
            </w:r>
            <w:proofErr w:type="spellEnd"/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la misma</w:t>
            </w:r>
            <w:r w:rsid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manera.</w:t>
            </w:r>
          </w:p>
          <w:p w:rsidR="00CF133D" w:rsidRPr="00E602B7" w:rsidRDefault="00CF133D" w:rsidP="00880DE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contratista se obliga a hacer entrega de los Tarjetones dentro de un término no superior a cuatro (4) días calendario, contados a partir de la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solicitud que haga el supervisor y de acuerdo a los diseños, información e imágenes, que para tal fin sean suministrados al contratista. 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Además,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conoce y acepta que el valor del contrato y el valor </w:t>
            </w:r>
            <w:proofErr w:type="spellStart"/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pagaderó</w:t>
            </w:r>
            <w:proofErr w:type="spellEnd"/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será por el valor correspondiente a los tarjetones </w:t>
            </w:r>
            <w:r w:rsidR="00E602B7"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efectivamente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solicitados y</w:t>
            </w:r>
            <w:r w:rsid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entregados.</w:t>
            </w:r>
          </w:p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El contratista debe utilizar los materiales y tamaños establecidos en las especificaciones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técnicas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  <w:p w:rsidR="00CF133D" w:rsidRPr="00CF133D" w:rsidRDefault="00CF133D" w:rsidP="00CF133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El contratista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deberá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hacer la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impresión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laser para cada uno de los tarjetones.</w:t>
            </w:r>
          </w:p>
          <w:p w:rsidR="00CF133D" w:rsidRPr="000D151B" w:rsidRDefault="00CF133D" w:rsidP="00E602B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 xml:space="preserve">El contratista se obliga a entregar los tarjetones con la calidad especificada y la que corresponda con la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comúnmente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aceptada en el ramo del diseño</w:t>
            </w:r>
            <w:r w:rsidR="00E602B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y la </w:t>
            </w:r>
            <w:r w:rsidR="00E602B7"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impresión</w:t>
            </w:r>
            <w:r w:rsidRPr="00CF13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="008E6376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0D151B">
        <w:rPr>
          <w:rFonts w:ascii="Arial" w:hAnsi="Arial" w:cs="Arial"/>
          <w:b/>
          <w:sz w:val="22"/>
          <w:szCs w:val="22"/>
          <w:lang w:val="es-CO"/>
        </w:rPr>
        <w:t>(En caso de requerirse)</w:t>
      </w:r>
    </w:p>
    <w:p w:rsidR="000D151B" w:rsidRPr="00254B01" w:rsidRDefault="000D151B" w:rsidP="000D151B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0D151B" w:rsidRPr="00254B01" w:rsidRDefault="000D151B" w:rsidP="000D151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Nota Aclaratoria: 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AB6548">
        <w:trPr>
          <w:trHeight w:val="512"/>
        </w:trPr>
        <w:tc>
          <w:tcPr>
            <w:tcW w:w="8261" w:type="dxa"/>
          </w:tcPr>
          <w:p w:rsidR="003F6168" w:rsidRPr="00254B01" w:rsidRDefault="00BB6516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 UNICO PAGO.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Seguridad y Salud en el </w:t>
      </w:r>
      <w:proofErr w:type="gramStart"/>
      <w:r w:rsidR="001709D2" w:rsidRPr="00254B01">
        <w:rPr>
          <w:rFonts w:ascii="Arial" w:hAnsi="Arial" w:cs="Arial"/>
          <w:sz w:val="22"/>
          <w:szCs w:val="22"/>
          <w:lang w:val="es-CO"/>
        </w:rPr>
        <w:t>Trabajo  (</w:t>
      </w:r>
      <w:proofErr w:type="gramEnd"/>
      <w:r w:rsidR="001709D2" w:rsidRPr="00254B01">
        <w:rPr>
          <w:rFonts w:ascii="Arial" w:hAnsi="Arial" w:cs="Arial"/>
          <w:sz w:val="22"/>
          <w:szCs w:val="22"/>
          <w:lang w:val="es-CO"/>
        </w:rPr>
        <w:t>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proofErr w:type="spellStart"/>
      <w:r w:rsidR="00BB6516">
        <w:rPr>
          <w:rFonts w:ascii="Arial" w:hAnsi="Arial" w:cs="Arial"/>
          <w:sz w:val="16"/>
          <w:szCs w:val="16"/>
          <w:lang w:val="es-CO"/>
        </w:rPr>
        <w:t>Katerine</w:t>
      </w:r>
      <w:proofErr w:type="spellEnd"/>
      <w:r w:rsidR="00BB6516">
        <w:rPr>
          <w:rFonts w:ascii="Arial" w:hAnsi="Arial" w:cs="Arial"/>
          <w:sz w:val="16"/>
          <w:szCs w:val="16"/>
          <w:lang w:val="es-CO"/>
        </w:rPr>
        <w:t xml:space="preserve"> García O.</w:t>
      </w:r>
    </w:p>
    <w:p w:rsidR="00BB6516" w:rsidRPr="00D6204F" w:rsidRDefault="00BB651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713109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32.1.41.1</w:t>
      </w:r>
      <w:bookmarkStart w:id="0" w:name="_GoBack"/>
      <w:bookmarkEnd w:id="0"/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F0" w:rsidRDefault="00DB3AF0" w:rsidP="0044036E">
      <w:r>
        <w:separator/>
      </w:r>
    </w:p>
  </w:endnote>
  <w:endnote w:type="continuationSeparator" w:id="0">
    <w:p w:rsidR="00DB3AF0" w:rsidRDefault="00DB3AF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F0" w:rsidRDefault="00DB3AF0" w:rsidP="0044036E">
      <w:r>
        <w:separator/>
      </w:r>
    </w:p>
  </w:footnote>
  <w:footnote w:type="continuationSeparator" w:id="0">
    <w:p w:rsidR="00DB3AF0" w:rsidRDefault="00DB3AF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713109">
            <w:rPr>
              <w:rStyle w:val="Nmerodepgina"/>
              <w:rFonts w:ascii="Arial" w:hAnsi="Arial" w:cs="Arial"/>
              <w:b/>
              <w:noProof/>
            </w:rPr>
            <w:t>7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713109">
            <w:rPr>
              <w:rStyle w:val="Nmerodepgina"/>
              <w:rFonts w:ascii="Arial" w:hAnsi="Arial" w:cs="Arial"/>
              <w:b/>
              <w:noProof/>
            </w:rPr>
            <w:t>7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23"/>
  </w:num>
  <w:num w:numId="14">
    <w:abstractNumId w:val="6"/>
  </w:num>
  <w:num w:numId="15">
    <w:abstractNumId w:val="22"/>
  </w:num>
  <w:num w:numId="16">
    <w:abstractNumId w:val="10"/>
  </w:num>
  <w:num w:numId="17">
    <w:abstractNumId w:val="2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30"/>
  </w:num>
  <w:num w:numId="26">
    <w:abstractNumId w:val="24"/>
  </w:num>
  <w:num w:numId="27">
    <w:abstractNumId w:val="29"/>
  </w:num>
  <w:num w:numId="28">
    <w:abstractNumId w:val="19"/>
  </w:num>
  <w:num w:numId="29">
    <w:abstractNumId w:val="13"/>
  </w:num>
  <w:num w:numId="30">
    <w:abstractNumId w:val="5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D151B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63F34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C4A02"/>
    <w:rsid w:val="005F2C5A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9115C"/>
    <w:rsid w:val="006A0E3E"/>
    <w:rsid w:val="006A7944"/>
    <w:rsid w:val="006C5D4D"/>
    <w:rsid w:val="006D4952"/>
    <w:rsid w:val="006E1423"/>
    <w:rsid w:val="0070000B"/>
    <w:rsid w:val="0071026E"/>
    <w:rsid w:val="00710E5E"/>
    <w:rsid w:val="00711960"/>
    <w:rsid w:val="00713109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E6376"/>
    <w:rsid w:val="008F03BC"/>
    <w:rsid w:val="009034C6"/>
    <w:rsid w:val="009039BC"/>
    <w:rsid w:val="00904065"/>
    <w:rsid w:val="00910C45"/>
    <w:rsid w:val="009157A9"/>
    <w:rsid w:val="00917F9B"/>
    <w:rsid w:val="0092246F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055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943C3"/>
    <w:rsid w:val="00BA2F43"/>
    <w:rsid w:val="00BB3F36"/>
    <w:rsid w:val="00BB6516"/>
    <w:rsid w:val="00BC719A"/>
    <w:rsid w:val="00BE3C62"/>
    <w:rsid w:val="00C00F49"/>
    <w:rsid w:val="00C0333B"/>
    <w:rsid w:val="00C13494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A486E"/>
    <w:rsid w:val="00CC248C"/>
    <w:rsid w:val="00CD058D"/>
    <w:rsid w:val="00CD196D"/>
    <w:rsid w:val="00CF133D"/>
    <w:rsid w:val="00CF17F8"/>
    <w:rsid w:val="00D11347"/>
    <w:rsid w:val="00D12A07"/>
    <w:rsid w:val="00D2016B"/>
    <w:rsid w:val="00D31D3D"/>
    <w:rsid w:val="00D4347E"/>
    <w:rsid w:val="00D46FBC"/>
    <w:rsid w:val="00D51C02"/>
    <w:rsid w:val="00D57751"/>
    <w:rsid w:val="00D6204F"/>
    <w:rsid w:val="00D6650B"/>
    <w:rsid w:val="00D741F8"/>
    <w:rsid w:val="00D77A82"/>
    <w:rsid w:val="00D85A8E"/>
    <w:rsid w:val="00D943A3"/>
    <w:rsid w:val="00DA26D1"/>
    <w:rsid w:val="00DA6258"/>
    <w:rsid w:val="00DA775F"/>
    <w:rsid w:val="00DB15BA"/>
    <w:rsid w:val="00DB3AF0"/>
    <w:rsid w:val="00DB5BD5"/>
    <w:rsid w:val="00DB6920"/>
    <w:rsid w:val="00DC188B"/>
    <w:rsid w:val="00DD143B"/>
    <w:rsid w:val="00DD7765"/>
    <w:rsid w:val="00DE19BE"/>
    <w:rsid w:val="00DE377C"/>
    <w:rsid w:val="00DF0354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02B7"/>
    <w:rsid w:val="00E642E2"/>
    <w:rsid w:val="00E64A0B"/>
    <w:rsid w:val="00E6531E"/>
    <w:rsid w:val="00E94B99"/>
    <w:rsid w:val="00EB3B8E"/>
    <w:rsid w:val="00EB60A5"/>
    <w:rsid w:val="00ED02E8"/>
    <w:rsid w:val="00ED15FD"/>
    <w:rsid w:val="00ED3A76"/>
    <w:rsid w:val="00ED3C98"/>
    <w:rsid w:val="00F026A6"/>
    <w:rsid w:val="00F20A51"/>
    <w:rsid w:val="00F7101F"/>
    <w:rsid w:val="00F97756"/>
    <w:rsid w:val="00FA2880"/>
    <w:rsid w:val="00FC5033"/>
    <w:rsid w:val="00FD2616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D993A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9209-F41D-43DE-A638-3F1D0A0F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1494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KATERINE VIVIANA GARCIA ORJUELA</cp:lastModifiedBy>
  <cp:revision>5</cp:revision>
  <cp:lastPrinted>2018-05-11T21:07:00Z</cp:lastPrinted>
  <dcterms:created xsi:type="dcterms:W3CDTF">2019-03-04T15:21:00Z</dcterms:created>
  <dcterms:modified xsi:type="dcterms:W3CDTF">2019-03-05T22:36:00Z</dcterms:modified>
</cp:coreProperties>
</file>