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90A94" w:rsidRPr="0067346E" w:rsidRDefault="00290A94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E0C9E" w:rsidRPr="00AE0C9E">
        <w:rPr>
          <w:rFonts w:ascii="Arial" w:hAnsi="Arial" w:cs="Arial"/>
          <w:b/>
          <w:sz w:val="22"/>
          <w:szCs w:val="22"/>
        </w:rPr>
        <w:t>PRESTACIÓN DE SERVICIO PARA LA REALIZACIÓN DE ACTIVIDAD DE BIENESTAR SOCIAL LABORAL ENFOCADA A GENERAR ACCIONES QUE FAVOREZCAN LA PREPARACIÓN DE LOS PREPENSIONADOS DE LA UNIVERSIDAD DE CUNDINAMA</w:t>
      </w:r>
      <w:r w:rsidR="00AE0C9E">
        <w:rPr>
          <w:rFonts w:ascii="Arial" w:hAnsi="Arial" w:cs="Arial"/>
          <w:b/>
          <w:sz w:val="22"/>
          <w:szCs w:val="22"/>
        </w:rPr>
        <w:t>RCA PARA EL RETIRO DEL SERVICIO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290A9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A10EE-ACE2-4BD7-B4EC-304A48EE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5</cp:revision>
  <cp:lastPrinted>2019-02-19T14:48:00Z</cp:lastPrinted>
  <dcterms:created xsi:type="dcterms:W3CDTF">2019-05-31T19:48:00Z</dcterms:created>
  <dcterms:modified xsi:type="dcterms:W3CDTF">2019-06-05T17:09:00Z</dcterms:modified>
</cp:coreProperties>
</file>