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EC5A36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EC5A36">
        <w:rPr>
          <w:rFonts w:ascii="Arial" w:hAnsi="Arial" w:cs="Arial"/>
          <w:sz w:val="22"/>
          <w:szCs w:val="24"/>
        </w:rPr>
        <w:t>07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FB5441" w:rsidRDefault="00CF2199" w:rsidP="00FB5441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FB5441" w:rsidRPr="00FB5441">
        <w:rPr>
          <w:rFonts w:ascii="Arial" w:hAnsi="Arial" w:cs="Arial"/>
          <w:b/>
          <w:sz w:val="22"/>
          <w:szCs w:val="22"/>
          <w:bdr w:val="none" w:sz="0" w:space="0" w:color="auto" w:frame="1"/>
        </w:rPr>
        <w:t>Prestación del servicio de capacitación en liderazgo y proactividad diligente, comunicación asertiva, trabajo en equipo y valores ciudadanos, en transparencia y cultura del servicio al cliente con enfoque inclusivo dirigido al perso</w:t>
      </w:r>
      <w:r w:rsidR="00FB5441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nal administrativo de la UDEC. Alcance del objeto: </w:t>
      </w:r>
      <w:r w:rsidR="00FB5441" w:rsidRPr="00FB5441">
        <w:rPr>
          <w:rFonts w:ascii="Arial" w:hAnsi="Arial" w:cs="Arial"/>
          <w:b/>
          <w:sz w:val="22"/>
          <w:szCs w:val="22"/>
          <w:bdr w:val="none" w:sz="0" w:space="0" w:color="auto" w:frame="1"/>
        </w:rPr>
        <w:t>La capacitación comprende los siguientes aspectos: liderazgo y proactividad diligente, comunicación asertiva, trabajo en equipo y valores ciudadanos, en transparencia y cultura del servicio al cliente con enfoque inclusivo dirigido al personal administrativo para generar un ambiente laboral sano y productivo y un liderazgo para lograr las metas institucionales frente a la comunidad en general</w:t>
      </w:r>
      <w:proofErr w:type="gramStart"/>
      <w:r w:rsidR="00FB5441" w:rsidRPr="00FB5441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="001B687F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roofErr w:type="gramEnd"/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lastRenderedPageBreak/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C6334" w:rsidRPr="00871F24" w:rsidRDefault="00EC6334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310B8C" w:rsidRPr="00310B8C" w:rsidTr="00310B8C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310B8C" w:rsidRPr="00310B8C" w:rsidTr="00310B8C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516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310B8C" w:rsidRPr="00310B8C" w:rsidTr="00310B8C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310B8C" w:rsidRPr="00310B8C" w:rsidTr="00310B8C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Demostrar un término de vigencia de sociedad del plazo del contrato y un (1) años más;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310B8C" w:rsidRPr="00310B8C" w:rsidTr="00310B8C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310B8C" w:rsidRPr="00310B8C" w:rsidTr="00310B8C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310B8C" w:rsidRPr="00310B8C" w:rsidTr="00310B8C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310B8C" w:rsidRPr="00310B8C" w:rsidTr="00310B8C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310B8C" w:rsidRPr="00310B8C" w:rsidTr="00310B8C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310B8C" w:rsidRPr="00310B8C" w:rsidTr="00310B8C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C5A3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lastRenderedPageBreak/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4CB"/>
    <w:multiLevelType w:val="hybridMultilevel"/>
    <w:tmpl w:val="9058EC4C"/>
    <w:lvl w:ilvl="0" w:tplc="C9DEFDF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9"/>
  </w:num>
  <w:num w:numId="14">
    <w:abstractNumId w:val="16"/>
  </w:num>
  <w:num w:numId="15">
    <w:abstractNumId w:val="20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4E61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3BCC"/>
    <w:rsid w:val="001276D5"/>
    <w:rsid w:val="00152E87"/>
    <w:rsid w:val="001536C0"/>
    <w:rsid w:val="0016044F"/>
    <w:rsid w:val="00166AFA"/>
    <w:rsid w:val="00167FD6"/>
    <w:rsid w:val="00180108"/>
    <w:rsid w:val="001A06ED"/>
    <w:rsid w:val="001B687F"/>
    <w:rsid w:val="001C20B7"/>
    <w:rsid w:val="001D07BE"/>
    <w:rsid w:val="001D1384"/>
    <w:rsid w:val="001D4413"/>
    <w:rsid w:val="001F0B87"/>
    <w:rsid w:val="001F23B2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10B8C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95FE6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6F749F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34B3C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846EF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5A36"/>
    <w:rsid w:val="00EC6334"/>
    <w:rsid w:val="00EE05DC"/>
    <w:rsid w:val="00F2791E"/>
    <w:rsid w:val="00F463B5"/>
    <w:rsid w:val="00F4737C"/>
    <w:rsid w:val="00F67231"/>
    <w:rsid w:val="00F703B5"/>
    <w:rsid w:val="00FB544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310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310B8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AA78-7CFE-445D-B844-E1F4AEA6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7</cp:revision>
  <cp:lastPrinted>2019-02-19T14:48:00Z</cp:lastPrinted>
  <dcterms:created xsi:type="dcterms:W3CDTF">2019-03-29T22:07:00Z</dcterms:created>
  <dcterms:modified xsi:type="dcterms:W3CDTF">2019-06-07T16:38:00Z</dcterms:modified>
</cp:coreProperties>
</file>