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E8" w:rsidRPr="00270706" w:rsidRDefault="00D7053E" w:rsidP="00000CE8">
      <w:pPr>
        <w:tabs>
          <w:tab w:val="left" w:pos="3480"/>
        </w:tabs>
        <w:rPr>
          <w:rFonts w:ascii="Arial" w:hAnsi="Arial" w:cs="Arial"/>
          <w:sz w:val="16"/>
          <w:szCs w:val="16"/>
          <w:lang w:val="es-CO"/>
        </w:rPr>
      </w:pPr>
      <w:bookmarkStart w:id="0" w:name="_GoBack"/>
      <w:bookmarkEnd w:id="0"/>
      <w:r w:rsidRPr="00270706">
        <w:rPr>
          <w:rFonts w:ascii="Arial" w:hAnsi="Arial" w:cs="Arial"/>
          <w:sz w:val="16"/>
          <w:szCs w:val="16"/>
          <w:lang w:val="es-CO"/>
        </w:rPr>
        <w:t>32</w:t>
      </w:r>
    </w:p>
    <w:p w:rsidR="00000CE8" w:rsidRPr="00D6204F" w:rsidRDefault="00000CE8" w:rsidP="00000CE8">
      <w:pPr>
        <w:jc w:val="center"/>
        <w:rPr>
          <w:rFonts w:ascii="Arial" w:hAnsi="Arial" w:cs="Arial"/>
          <w:b/>
          <w:sz w:val="22"/>
          <w:szCs w:val="22"/>
          <w:lang w:val="es-CO"/>
        </w:rPr>
      </w:pPr>
      <w:r w:rsidRPr="00D6204F">
        <w:rPr>
          <w:rFonts w:ascii="Arial" w:hAnsi="Arial" w:cs="Arial"/>
          <w:b/>
          <w:sz w:val="22"/>
          <w:szCs w:val="22"/>
          <w:lang w:val="es-CO"/>
        </w:rPr>
        <w:t xml:space="preserve">SOLICITUD DE </w:t>
      </w:r>
      <w:r w:rsidR="00B621A5" w:rsidRPr="00D6204F">
        <w:rPr>
          <w:rFonts w:ascii="Arial" w:hAnsi="Arial" w:cs="Arial"/>
          <w:b/>
          <w:sz w:val="22"/>
          <w:szCs w:val="22"/>
          <w:lang w:val="es-CO"/>
        </w:rPr>
        <w:t>COTIZACIÓN</w:t>
      </w:r>
    </w:p>
    <w:p w:rsidR="00000CE8" w:rsidRPr="00D6204F" w:rsidRDefault="00000CE8" w:rsidP="00000CE8">
      <w:pPr>
        <w:rPr>
          <w:rFonts w:ascii="Arial" w:hAnsi="Arial" w:cs="Arial"/>
          <w:sz w:val="22"/>
          <w:szCs w:val="22"/>
          <w:lang w:val="es-CO"/>
        </w:rPr>
      </w:pPr>
    </w:p>
    <w:p w:rsidR="001B6E20" w:rsidRPr="00D6204F" w:rsidRDefault="00B621A5" w:rsidP="001B6E20">
      <w:pPr>
        <w:jc w:val="both"/>
        <w:rPr>
          <w:rFonts w:ascii="Arial" w:hAnsi="Arial" w:cs="Arial"/>
          <w:b/>
          <w:sz w:val="22"/>
          <w:szCs w:val="22"/>
          <w:lang w:val="es-CO"/>
        </w:rPr>
      </w:pPr>
      <w:r w:rsidRPr="00D6204F">
        <w:rPr>
          <w:rFonts w:ascii="Arial" w:hAnsi="Arial" w:cs="Arial"/>
          <w:b/>
          <w:sz w:val="22"/>
          <w:szCs w:val="22"/>
          <w:lang w:val="es-CO"/>
        </w:rPr>
        <w:t xml:space="preserve">FECHA </w:t>
      </w:r>
      <w:r w:rsidR="006D4952" w:rsidRPr="00D6204F">
        <w:rPr>
          <w:rFonts w:ascii="Arial" w:hAnsi="Arial" w:cs="Arial"/>
          <w:b/>
          <w:sz w:val="22"/>
          <w:szCs w:val="22"/>
          <w:lang w:val="es-CO"/>
        </w:rPr>
        <w:t>LÍMITE</w:t>
      </w:r>
      <w:r w:rsidRPr="00D6204F">
        <w:rPr>
          <w:rFonts w:ascii="Arial" w:hAnsi="Arial" w:cs="Arial"/>
          <w:b/>
          <w:sz w:val="22"/>
          <w:szCs w:val="22"/>
          <w:lang w:val="es-CO"/>
        </w:rPr>
        <w:t xml:space="preserve"> PARA COTIZAR</w:t>
      </w:r>
      <w:proofErr w:type="gramStart"/>
      <w:r w:rsidRPr="00D6204F">
        <w:rPr>
          <w:rFonts w:ascii="Arial" w:hAnsi="Arial" w:cs="Arial"/>
          <w:b/>
          <w:sz w:val="22"/>
          <w:szCs w:val="22"/>
          <w:lang w:val="es-CO"/>
        </w:rPr>
        <w:t xml:space="preserve">:  </w:t>
      </w:r>
      <w:r w:rsidR="00351FC1">
        <w:rPr>
          <w:rFonts w:ascii="Arial" w:hAnsi="Arial" w:cs="Arial"/>
          <w:sz w:val="22"/>
          <w:szCs w:val="22"/>
          <w:lang w:val="es-CO"/>
        </w:rPr>
        <w:t>201</w:t>
      </w:r>
      <w:r w:rsidR="00C669AD">
        <w:rPr>
          <w:rFonts w:ascii="Arial" w:hAnsi="Arial" w:cs="Arial"/>
          <w:sz w:val="22"/>
          <w:szCs w:val="22"/>
          <w:lang w:val="es-CO"/>
        </w:rPr>
        <w:t>9</w:t>
      </w:r>
      <w:proofErr w:type="gramEnd"/>
      <w:r w:rsidR="00351FC1">
        <w:rPr>
          <w:rFonts w:ascii="Arial" w:hAnsi="Arial" w:cs="Arial"/>
          <w:sz w:val="22"/>
          <w:szCs w:val="22"/>
          <w:lang w:val="es-CO"/>
        </w:rPr>
        <w:t>/0</w:t>
      </w:r>
      <w:r w:rsidR="00FF0681">
        <w:rPr>
          <w:rFonts w:ascii="Arial" w:hAnsi="Arial" w:cs="Arial"/>
          <w:sz w:val="22"/>
          <w:szCs w:val="22"/>
          <w:lang w:val="es-CO"/>
        </w:rPr>
        <w:t>3</w:t>
      </w:r>
      <w:r w:rsidR="00351FC1">
        <w:rPr>
          <w:rFonts w:ascii="Arial" w:hAnsi="Arial" w:cs="Arial"/>
          <w:sz w:val="22"/>
          <w:szCs w:val="22"/>
          <w:lang w:val="es-CO"/>
        </w:rPr>
        <w:t>/</w:t>
      </w:r>
      <w:r w:rsidR="00E0086D">
        <w:rPr>
          <w:rFonts w:ascii="Arial" w:hAnsi="Arial" w:cs="Arial"/>
          <w:sz w:val="22"/>
          <w:szCs w:val="22"/>
          <w:lang w:val="es-CO"/>
        </w:rPr>
        <w:t>06</w:t>
      </w:r>
      <w:r w:rsidR="00F77F42">
        <w:rPr>
          <w:rFonts w:ascii="Arial" w:hAnsi="Arial" w:cs="Arial"/>
          <w:sz w:val="22"/>
          <w:szCs w:val="22"/>
          <w:lang w:val="es-CO"/>
        </w:rPr>
        <w:t xml:space="preserve"> hasta las </w:t>
      </w:r>
      <w:r w:rsidR="00A14643">
        <w:rPr>
          <w:rFonts w:ascii="Arial" w:hAnsi="Arial" w:cs="Arial"/>
          <w:sz w:val="22"/>
          <w:szCs w:val="22"/>
          <w:lang w:val="es-CO"/>
        </w:rPr>
        <w:t>5</w:t>
      </w:r>
      <w:r w:rsidR="004E1064">
        <w:rPr>
          <w:rFonts w:ascii="Arial" w:hAnsi="Arial" w:cs="Arial"/>
          <w:sz w:val="22"/>
          <w:szCs w:val="22"/>
          <w:lang w:val="es-CO"/>
        </w:rPr>
        <w:t>:</w:t>
      </w:r>
      <w:r w:rsidR="00895E23">
        <w:rPr>
          <w:rFonts w:ascii="Arial" w:hAnsi="Arial" w:cs="Arial"/>
          <w:sz w:val="22"/>
          <w:szCs w:val="22"/>
          <w:lang w:val="es-CO"/>
        </w:rPr>
        <w:t>0</w:t>
      </w:r>
      <w:r w:rsidR="00AE342A">
        <w:rPr>
          <w:rFonts w:ascii="Arial" w:hAnsi="Arial" w:cs="Arial"/>
          <w:sz w:val="22"/>
          <w:szCs w:val="22"/>
          <w:lang w:val="es-CO"/>
        </w:rPr>
        <w:t xml:space="preserve">0 </w:t>
      </w:r>
      <w:r w:rsidR="004E1064">
        <w:rPr>
          <w:rFonts w:ascii="Arial" w:hAnsi="Arial" w:cs="Arial"/>
          <w:sz w:val="22"/>
          <w:szCs w:val="22"/>
          <w:lang w:val="es-CO"/>
        </w:rPr>
        <w:t>p</w:t>
      </w:r>
      <w:r w:rsidR="00F77F42">
        <w:rPr>
          <w:rFonts w:ascii="Arial" w:hAnsi="Arial" w:cs="Arial"/>
          <w:sz w:val="22"/>
          <w:szCs w:val="22"/>
          <w:lang w:val="es-CO"/>
        </w:rPr>
        <w:t>m.</w:t>
      </w:r>
    </w:p>
    <w:p w:rsidR="00B621A5" w:rsidRPr="00D6204F" w:rsidRDefault="00B621A5" w:rsidP="001B6E20">
      <w:pPr>
        <w:jc w:val="both"/>
        <w:rPr>
          <w:rFonts w:ascii="Arial" w:hAnsi="Arial" w:cs="Arial"/>
          <w:b/>
          <w:sz w:val="22"/>
          <w:szCs w:val="22"/>
          <w:lang w:val="es-CO"/>
        </w:rPr>
      </w:pPr>
    </w:p>
    <w:p w:rsidR="001B6E20" w:rsidRPr="00D6204F" w:rsidRDefault="001B6E20" w:rsidP="001B6E20">
      <w:pPr>
        <w:pStyle w:val="Prrafodelista"/>
        <w:numPr>
          <w:ilvl w:val="0"/>
          <w:numId w:val="19"/>
        </w:numPr>
        <w:tabs>
          <w:tab w:val="left" w:pos="5640"/>
        </w:tabs>
        <w:ind w:left="426" w:hanging="426"/>
        <w:jc w:val="both"/>
        <w:rPr>
          <w:rFonts w:ascii="Arial" w:hAnsi="Arial" w:cs="Arial"/>
          <w:b/>
          <w:sz w:val="22"/>
          <w:szCs w:val="22"/>
          <w:lang w:val="es-CO"/>
        </w:rPr>
      </w:pPr>
      <w:r w:rsidRPr="00D6204F">
        <w:rPr>
          <w:rFonts w:ascii="Arial" w:hAnsi="Arial" w:cs="Arial"/>
          <w:b/>
          <w:sz w:val="22"/>
          <w:szCs w:val="22"/>
          <w:lang w:val="es-CO"/>
        </w:rPr>
        <w:t>OBJETO A CONTRATAR</w:t>
      </w:r>
    </w:p>
    <w:tbl>
      <w:tblPr>
        <w:tblStyle w:val="Tablaconcuadrcula"/>
        <w:tblW w:w="8217" w:type="dxa"/>
        <w:tblLook w:val="04A0" w:firstRow="1" w:lastRow="0" w:firstColumn="1" w:lastColumn="0" w:noHBand="0" w:noVBand="1"/>
      </w:tblPr>
      <w:tblGrid>
        <w:gridCol w:w="8217"/>
      </w:tblGrid>
      <w:tr w:rsidR="00000CE8" w:rsidRPr="00D6204F" w:rsidTr="002C1964">
        <w:trPr>
          <w:trHeight w:val="305"/>
        </w:trPr>
        <w:tc>
          <w:tcPr>
            <w:tcW w:w="8217" w:type="dxa"/>
          </w:tcPr>
          <w:p w:rsidR="00000CE8" w:rsidRPr="002C1964" w:rsidRDefault="00E06780" w:rsidP="00895E23">
            <w:pPr>
              <w:autoSpaceDE w:val="0"/>
              <w:autoSpaceDN w:val="0"/>
              <w:adjustRightInd w:val="0"/>
              <w:jc w:val="both"/>
              <w:rPr>
                <w:rFonts w:ascii="Arial" w:hAnsi="Arial" w:cs="Arial"/>
                <w:sz w:val="22"/>
                <w:szCs w:val="22"/>
                <w:lang w:val="es-CO"/>
              </w:rPr>
            </w:pPr>
            <w:r w:rsidRPr="00941ABA">
              <w:rPr>
                <w:rFonts w:ascii="Arial" w:hAnsi="Arial" w:cs="Arial"/>
                <w:sz w:val="22"/>
                <w:szCs w:val="22"/>
                <w:shd w:val="clear" w:color="auto" w:fill="FFFFFF"/>
              </w:rPr>
              <w:t>Servicio de lavado y planchado para las prendas usadas en ceremonias y actividades académicas del programa de Enfermería, en la Universidad de Cundinamarca Seccional Girardot, para la vigencia 2019</w:t>
            </w:r>
            <w:r w:rsidR="00407AAB" w:rsidRPr="00686EA1">
              <w:rPr>
                <w:rFonts w:ascii="Arial" w:hAnsi="Arial" w:cs="Arial"/>
                <w:sz w:val="22"/>
                <w:szCs w:val="22"/>
                <w:lang w:val="es-CO"/>
              </w:rPr>
              <w:t>.</w:t>
            </w:r>
          </w:p>
        </w:tc>
      </w:tr>
    </w:tbl>
    <w:p w:rsidR="00000CE8" w:rsidRPr="00D6204F" w:rsidRDefault="00000CE8" w:rsidP="00000CE8">
      <w:pPr>
        <w:jc w:val="both"/>
        <w:rPr>
          <w:rFonts w:ascii="Arial" w:hAnsi="Arial" w:cs="Arial"/>
          <w:sz w:val="22"/>
          <w:szCs w:val="22"/>
          <w:lang w:val="es-CO"/>
        </w:rPr>
      </w:pPr>
    </w:p>
    <w:p w:rsidR="00000CE8" w:rsidRPr="00D6204F" w:rsidRDefault="00806310" w:rsidP="00806310">
      <w:pPr>
        <w:pStyle w:val="Prrafodelista"/>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PRESUPUESTO OFICIAL</w:t>
      </w:r>
    </w:p>
    <w:tbl>
      <w:tblPr>
        <w:tblStyle w:val="Tablaconcuadrcula"/>
        <w:tblW w:w="0" w:type="auto"/>
        <w:tblInd w:w="-5" w:type="dxa"/>
        <w:tblLook w:val="04A0" w:firstRow="1" w:lastRow="0" w:firstColumn="1" w:lastColumn="0" w:noHBand="0" w:noVBand="1"/>
      </w:tblPr>
      <w:tblGrid>
        <w:gridCol w:w="8266"/>
      </w:tblGrid>
      <w:tr w:rsidR="00806310" w:rsidRPr="00D6204F" w:rsidTr="00806310">
        <w:tc>
          <w:tcPr>
            <w:tcW w:w="8266" w:type="dxa"/>
          </w:tcPr>
          <w:p w:rsidR="00806310" w:rsidRPr="00B820CF" w:rsidRDefault="004A7DB9" w:rsidP="004A7DB9">
            <w:pPr>
              <w:pStyle w:val="Prrafodelista"/>
              <w:ind w:left="0"/>
              <w:jc w:val="both"/>
              <w:rPr>
                <w:rFonts w:ascii="Arial" w:hAnsi="Arial" w:cs="Arial"/>
                <w:sz w:val="22"/>
                <w:szCs w:val="22"/>
                <w:lang w:val="es-CO"/>
              </w:rPr>
            </w:pPr>
            <w:r>
              <w:rPr>
                <w:rFonts w:ascii="Arial" w:hAnsi="Arial" w:cs="Arial"/>
                <w:lang w:val="es-CO" w:eastAsia="es-CO"/>
              </w:rPr>
              <w:t>SEIS MILLONES DE PESOS M/CTE ($6</w:t>
            </w:r>
            <w:r w:rsidR="004A57C4" w:rsidRPr="00373D19">
              <w:rPr>
                <w:rFonts w:ascii="Arial" w:hAnsi="Arial" w:cs="Arial"/>
                <w:lang w:val="es-CO" w:eastAsia="es-CO"/>
              </w:rPr>
              <w:t>.000.000,00)</w:t>
            </w:r>
            <w:r w:rsidR="004A57C4">
              <w:rPr>
                <w:rFonts w:ascii="Arial" w:hAnsi="Arial" w:cs="Arial"/>
                <w:lang w:val="es-CO" w:eastAsia="es-CO"/>
              </w:rPr>
              <w:t xml:space="preserve"> </w:t>
            </w:r>
            <w:r w:rsidR="00993D39">
              <w:rPr>
                <w:rFonts w:ascii="Arial" w:hAnsi="Arial" w:cs="Arial"/>
                <w:lang w:val="es-CO" w:eastAsia="es-CO"/>
              </w:rPr>
              <w:t>INCLUIDO IVA</w:t>
            </w:r>
          </w:p>
        </w:tc>
      </w:tr>
    </w:tbl>
    <w:p w:rsidR="00806310" w:rsidRPr="00D6204F" w:rsidRDefault="00806310" w:rsidP="00806310">
      <w:pPr>
        <w:pStyle w:val="Prrafodelista"/>
        <w:jc w:val="both"/>
        <w:rPr>
          <w:rFonts w:ascii="Arial" w:hAnsi="Arial" w:cs="Arial"/>
          <w:sz w:val="22"/>
          <w:szCs w:val="22"/>
          <w:lang w:val="es-CO"/>
        </w:rPr>
      </w:pPr>
    </w:p>
    <w:p w:rsidR="00000CE8" w:rsidRPr="00D6204F" w:rsidRDefault="001B6E20" w:rsidP="001B6E20">
      <w:pPr>
        <w:pStyle w:val="Prrafodelista"/>
        <w:numPr>
          <w:ilvl w:val="0"/>
          <w:numId w:val="19"/>
        </w:numPr>
        <w:ind w:left="426" w:hanging="426"/>
        <w:jc w:val="both"/>
        <w:rPr>
          <w:rFonts w:ascii="Arial" w:hAnsi="Arial" w:cs="Arial"/>
          <w:b/>
          <w:sz w:val="22"/>
          <w:szCs w:val="22"/>
          <w:lang w:val="es-CO"/>
        </w:rPr>
      </w:pPr>
      <w:r w:rsidRPr="00D6204F">
        <w:rPr>
          <w:rFonts w:ascii="Arial" w:hAnsi="Arial" w:cs="Arial"/>
          <w:b/>
          <w:sz w:val="22"/>
          <w:szCs w:val="22"/>
          <w:lang w:val="es-CO"/>
        </w:rPr>
        <w:t>ESPECIFICACIONES TÉCNICAS DEL BIEN, SERVICIO U OBRA</w:t>
      </w:r>
    </w:p>
    <w:tbl>
      <w:tblPr>
        <w:tblStyle w:val="Tablaconcuadrcula"/>
        <w:tblW w:w="0" w:type="auto"/>
        <w:tblLook w:val="04A0" w:firstRow="1" w:lastRow="0" w:firstColumn="1" w:lastColumn="0" w:noHBand="0" w:noVBand="1"/>
      </w:tblPr>
      <w:tblGrid>
        <w:gridCol w:w="8261"/>
      </w:tblGrid>
      <w:tr w:rsidR="007475DA" w:rsidRPr="00D6204F" w:rsidTr="00E44644">
        <w:trPr>
          <w:trHeight w:val="800"/>
        </w:trPr>
        <w:tc>
          <w:tcPr>
            <w:tcW w:w="8261" w:type="dxa"/>
          </w:tcPr>
          <w:tbl>
            <w:tblPr>
              <w:tblW w:w="7802" w:type="dxa"/>
              <w:tblCellMar>
                <w:left w:w="70" w:type="dxa"/>
                <w:right w:w="70" w:type="dxa"/>
              </w:tblCellMar>
              <w:tblLook w:val="04A0" w:firstRow="1" w:lastRow="0" w:firstColumn="1" w:lastColumn="0" w:noHBand="0" w:noVBand="1"/>
            </w:tblPr>
            <w:tblGrid>
              <w:gridCol w:w="469"/>
              <w:gridCol w:w="2863"/>
              <w:gridCol w:w="863"/>
              <w:gridCol w:w="825"/>
              <w:gridCol w:w="745"/>
              <w:gridCol w:w="482"/>
              <w:gridCol w:w="745"/>
              <w:gridCol w:w="810"/>
            </w:tblGrid>
            <w:tr w:rsidR="004A7DB9" w:rsidRPr="00B5695B" w:rsidTr="004A7DB9">
              <w:trPr>
                <w:trHeight w:val="855"/>
              </w:trPr>
              <w:tc>
                <w:tcPr>
                  <w:tcW w:w="469" w:type="dxa"/>
                  <w:tcBorders>
                    <w:top w:val="single" w:sz="4" w:space="0" w:color="auto"/>
                    <w:left w:val="single" w:sz="4" w:space="0" w:color="auto"/>
                    <w:bottom w:val="single" w:sz="4" w:space="0" w:color="auto"/>
                    <w:right w:val="single" w:sz="4" w:space="0" w:color="auto"/>
                  </w:tcBorders>
                  <w:shd w:val="clear" w:color="000000" w:fill="0F3D38"/>
                  <w:noWrap/>
                  <w:vAlign w:val="center"/>
                  <w:hideMark/>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Ítem</w:t>
                  </w:r>
                </w:p>
              </w:tc>
              <w:tc>
                <w:tcPr>
                  <w:tcW w:w="2863" w:type="dxa"/>
                  <w:tcBorders>
                    <w:top w:val="single" w:sz="4" w:space="0" w:color="auto"/>
                    <w:left w:val="nil"/>
                    <w:bottom w:val="single" w:sz="4" w:space="0" w:color="auto"/>
                    <w:right w:val="single" w:sz="4" w:space="0" w:color="auto"/>
                  </w:tcBorders>
                  <w:shd w:val="clear" w:color="000000" w:fill="0F3D38"/>
                  <w:vAlign w:val="center"/>
                  <w:hideMark/>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Descripción del bien, Servicio u Obra (Especificaciones Técnicas, Medida, Referencia, Color, etc.)</w:t>
                  </w:r>
                </w:p>
              </w:tc>
              <w:tc>
                <w:tcPr>
                  <w:tcW w:w="863" w:type="dxa"/>
                  <w:tcBorders>
                    <w:top w:val="single" w:sz="4" w:space="0" w:color="auto"/>
                    <w:left w:val="nil"/>
                    <w:bottom w:val="single" w:sz="4" w:space="0" w:color="auto"/>
                    <w:right w:val="single" w:sz="4" w:space="0" w:color="auto"/>
                  </w:tcBorders>
                  <w:shd w:val="clear" w:color="000000" w:fill="0F3D38"/>
                  <w:vAlign w:val="center"/>
                  <w:hideMark/>
                </w:tcPr>
                <w:p w:rsidR="004A7DB9" w:rsidRPr="00B5695B" w:rsidRDefault="004A7DB9" w:rsidP="00952B73">
                  <w:pPr>
                    <w:jc w:val="center"/>
                    <w:rPr>
                      <w:rFonts w:ascii="Arial" w:hAnsi="Arial" w:cs="Arial"/>
                      <w:b/>
                      <w:bCs/>
                      <w:color w:val="FFFFFF"/>
                      <w:sz w:val="16"/>
                      <w:szCs w:val="16"/>
                      <w:lang w:val="es-CO" w:eastAsia="es-CO"/>
                    </w:rPr>
                  </w:pPr>
                  <w:proofErr w:type="spellStart"/>
                  <w:r>
                    <w:rPr>
                      <w:rFonts w:ascii="Arial" w:hAnsi="Arial" w:cs="Arial"/>
                      <w:b/>
                      <w:bCs/>
                      <w:color w:val="FFFFFF"/>
                      <w:sz w:val="16"/>
                      <w:szCs w:val="16"/>
                      <w:lang w:val="es-CO" w:eastAsia="es-CO"/>
                    </w:rPr>
                    <w:t>Und</w:t>
                  </w:r>
                  <w:proofErr w:type="spellEnd"/>
                  <w:r>
                    <w:rPr>
                      <w:rFonts w:ascii="Arial" w:hAnsi="Arial" w:cs="Arial"/>
                      <w:b/>
                      <w:bCs/>
                      <w:color w:val="FFFFFF"/>
                      <w:sz w:val="16"/>
                      <w:szCs w:val="16"/>
                      <w:lang w:val="es-CO" w:eastAsia="es-CO"/>
                    </w:rPr>
                    <w:t xml:space="preserve"> </w:t>
                  </w:r>
                  <w:r w:rsidRPr="00B5695B">
                    <w:rPr>
                      <w:rFonts w:ascii="Arial" w:hAnsi="Arial" w:cs="Arial"/>
                      <w:b/>
                      <w:bCs/>
                      <w:color w:val="FFFFFF"/>
                      <w:sz w:val="16"/>
                      <w:szCs w:val="16"/>
                      <w:lang w:val="es-CO" w:eastAsia="es-CO"/>
                    </w:rPr>
                    <w:t xml:space="preserve"> medida</w:t>
                  </w:r>
                </w:p>
              </w:tc>
              <w:tc>
                <w:tcPr>
                  <w:tcW w:w="825" w:type="dxa"/>
                  <w:tcBorders>
                    <w:top w:val="single" w:sz="4" w:space="0" w:color="auto"/>
                    <w:left w:val="nil"/>
                    <w:bottom w:val="single" w:sz="4" w:space="0" w:color="auto"/>
                    <w:right w:val="single" w:sz="4" w:space="0" w:color="auto"/>
                  </w:tcBorders>
                  <w:shd w:val="clear" w:color="000000" w:fill="0F3D38"/>
                  <w:noWrap/>
                  <w:vAlign w:val="center"/>
                  <w:hideMark/>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Cantidad</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Unitario</w:t>
                  </w:r>
                </w:p>
              </w:tc>
              <w:tc>
                <w:tcPr>
                  <w:tcW w:w="482" w:type="dxa"/>
                  <w:tcBorders>
                    <w:top w:val="single" w:sz="4" w:space="0" w:color="auto"/>
                    <w:left w:val="nil"/>
                    <w:bottom w:val="single" w:sz="4" w:space="0" w:color="auto"/>
                    <w:right w:val="single" w:sz="4" w:space="0" w:color="auto"/>
                  </w:tcBorders>
                  <w:shd w:val="clear" w:color="000000" w:fill="0F3D38"/>
                  <w:vAlign w:val="center"/>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IVA</w:t>
                  </w:r>
                </w:p>
              </w:tc>
              <w:tc>
                <w:tcPr>
                  <w:tcW w:w="745" w:type="dxa"/>
                  <w:tcBorders>
                    <w:top w:val="single" w:sz="4" w:space="0" w:color="auto"/>
                    <w:left w:val="nil"/>
                    <w:bottom w:val="single" w:sz="4" w:space="0" w:color="auto"/>
                    <w:right w:val="single" w:sz="4" w:space="0" w:color="auto"/>
                  </w:tcBorders>
                  <w:shd w:val="clear" w:color="000000" w:fill="0F3D38"/>
                  <w:noWrap/>
                  <w:vAlign w:val="center"/>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Valor IVA</w:t>
                  </w:r>
                  <w:r>
                    <w:rPr>
                      <w:rFonts w:ascii="Arial" w:hAnsi="Arial" w:cs="Arial"/>
                      <w:b/>
                      <w:bCs/>
                      <w:color w:val="FFFFFF"/>
                      <w:sz w:val="16"/>
                      <w:szCs w:val="16"/>
                      <w:lang w:val="es-CO" w:eastAsia="es-CO"/>
                    </w:rPr>
                    <w:t xml:space="preserve"> Unitario</w:t>
                  </w:r>
                </w:p>
              </w:tc>
              <w:tc>
                <w:tcPr>
                  <w:tcW w:w="810" w:type="dxa"/>
                  <w:tcBorders>
                    <w:top w:val="single" w:sz="4" w:space="0" w:color="auto"/>
                    <w:left w:val="nil"/>
                    <w:bottom w:val="single" w:sz="4" w:space="0" w:color="auto"/>
                    <w:right w:val="single" w:sz="4" w:space="0" w:color="auto"/>
                  </w:tcBorders>
                  <w:shd w:val="clear" w:color="000000" w:fill="0F3D38"/>
                  <w:vAlign w:val="center"/>
                </w:tcPr>
                <w:p w:rsidR="004A7DB9" w:rsidRPr="00B5695B" w:rsidRDefault="004A7DB9" w:rsidP="00952B73">
                  <w:pPr>
                    <w:jc w:val="center"/>
                    <w:rPr>
                      <w:rFonts w:ascii="Arial" w:hAnsi="Arial" w:cs="Arial"/>
                      <w:b/>
                      <w:bCs/>
                      <w:color w:val="FFFFFF"/>
                      <w:sz w:val="16"/>
                      <w:szCs w:val="16"/>
                      <w:lang w:val="es-CO" w:eastAsia="es-CO"/>
                    </w:rPr>
                  </w:pPr>
                  <w:r w:rsidRPr="00B5695B">
                    <w:rPr>
                      <w:rFonts w:ascii="Arial" w:hAnsi="Arial" w:cs="Arial"/>
                      <w:b/>
                      <w:bCs/>
                      <w:color w:val="FFFFFF"/>
                      <w:sz w:val="16"/>
                      <w:szCs w:val="16"/>
                      <w:lang w:val="es-CO" w:eastAsia="es-CO"/>
                    </w:rPr>
                    <w:t xml:space="preserve">Valor Total </w:t>
                  </w:r>
                </w:p>
              </w:tc>
            </w:tr>
            <w:tr w:rsidR="004464E4" w:rsidRPr="00B5695B" w:rsidTr="004A7DB9">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Pr="00686EA1" w:rsidRDefault="004464E4" w:rsidP="004464E4">
                  <w:pPr>
                    <w:jc w:val="center"/>
                    <w:rPr>
                      <w:rFonts w:ascii="Arial" w:hAnsi="Arial" w:cs="Arial"/>
                      <w:color w:val="000000"/>
                      <w:sz w:val="16"/>
                      <w:szCs w:val="16"/>
                      <w:lang w:val="es-CO" w:eastAsia="es-CO"/>
                    </w:rPr>
                  </w:pPr>
                  <w:r w:rsidRPr="00686EA1">
                    <w:rPr>
                      <w:rFonts w:ascii="Arial" w:hAnsi="Arial" w:cs="Arial"/>
                      <w:color w:val="000000"/>
                      <w:sz w:val="16"/>
                      <w:szCs w:val="16"/>
                      <w:lang w:val="es-CO" w:eastAsia="es-CO"/>
                    </w:rPr>
                    <w:t>1</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lang w:val="es-CO" w:eastAsia="es-CO"/>
                    </w:rPr>
                  </w:pPr>
                  <w:r w:rsidRPr="00E72DFA">
                    <w:rPr>
                      <w:rFonts w:ascii="Arial" w:eastAsiaTheme="minorHAnsi" w:hAnsi="Arial" w:cs="Arial"/>
                      <w:lang w:val="es-CO" w:eastAsia="en-US"/>
                    </w:rPr>
                    <w:t>Lavado y planchado de togas con su respectivo birrete</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lang w:val="es-CO" w:eastAsia="es-CO"/>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lang w:val="es-CO" w:eastAsia="es-CO"/>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161"/>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Pr="00686EA1"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2</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Lavado y planchado de mantel</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1"/>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Pr="00686EA1"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3</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Lavado y planchado de bandera</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4</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Lavado y planchado de Bata quirúrgica en tela manga corta/larga, talla única</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5</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 xml:space="preserve">Lavado y planchado de </w:t>
                  </w:r>
                  <w:proofErr w:type="spellStart"/>
                  <w:r w:rsidRPr="00E72DFA">
                    <w:rPr>
                      <w:rFonts w:ascii="Arial" w:eastAsiaTheme="minorHAnsi" w:hAnsi="Arial" w:cs="Arial"/>
                      <w:lang w:val="es-CO" w:eastAsia="en-US"/>
                    </w:rPr>
                    <w:t>Buso</w:t>
                  </w:r>
                  <w:proofErr w:type="spellEnd"/>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6</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 xml:space="preserve">Lavado y planchado de Campo </w:t>
                  </w:r>
                  <w:proofErr w:type="spellStart"/>
                  <w:r w:rsidRPr="00E72DFA">
                    <w:rPr>
                      <w:rFonts w:ascii="Arial" w:eastAsiaTheme="minorHAnsi" w:hAnsi="Arial" w:cs="Arial"/>
                      <w:lang w:val="es-CO" w:eastAsia="en-US"/>
                    </w:rPr>
                    <w:t>Fenestrado</w:t>
                  </w:r>
                  <w:proofErr w:type="spellEnd"/>
                  <w:r w:rsidRPr="00E72DFA">
                    <w:rPr>
                      <w:rFonts w:ascii="Arial" w:eastAsiaTheme="minorHAnsi" w:hAnsi="Arial" w:cs="Arial"/>
                      <w:lang w:val="es-CO" w:eastAsia="en-US"/>
                    </w:rPr>
                    <w:t xml:space="preserve">, en tela Drill, de medidas 2 </w:t>
                  </w:r>
                  <w:proofErr w:type="spellStart"/>
                  <w:r w:rsidRPr="00E72DFA">
                    <w:rPr>
                      <w:rFonts w:ascii="Arial" w:eastAsiaTheme="minorHAnsi" w:hAnsi="Arial" w:cs="Arial"/>
                      <w:lang w:val="es-CO" w:eastAsia="en-US"/>
                    </w:rPr>
                    <w:t>mt</w:t>
                  </w:r>
                  <w:proofErr w:type="spellEnd"/>
                  <w:r w:rsidRPr="00E72DFA">
                    <w:rPr>
                      <w:rFonts w:ascii="Arial" w:eastAsiaTheme="minorHAnsi" w:hAnsi="Arial" w:cs="Arial"/>
                      <w:lang w:val="es-CO" w:eastAsia="en-US"/>
                    </w:rPr>
                    <w:t xml:space="preserve"> x 2 </w:t>
                  </w:r>
                  <w:proofErr w:type="spellStart"/>
                  <w:r w:rsidRPr="00E72DFA">
                    <w:rPr>
                      <w:rFonts w:ascii="Arial" w:eastAsiaTheme="minorHAnsi" w:hAnsi="Arial" w:cs="Arial"/>
                      <w:lang w:val="es-CO" w:eastAsia="en-US"/>
                    </w:rPr>
                    <w:t>mt</w:t>
                  </w:r>
                  <w:proofErr w:type="spellEnd"/>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7</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Lavado y planchado de Campo de ojo, en tela Drill, de medidas desde 48 cm hasta x 86 cm</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206"/>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8</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Lavado y planchado de Cobertor, en algodón, de medidas 50 cm x 50 cm</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paquete</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9</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Lavado y planchado de Compresa, en algodón, de medidas 20 cm x 20 cm</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10</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 xml:space="preserve">Lavado y planchado de Cortina, en lona, de medidas 1,36 </w:t>
                  </w:r>
                  <w:proofErr w:type="spellStart"/>
                  <w:r w:rsidRPr="00E72DFA">
                    <w:rPr>
                      <w:rFonts w:ascii="Arial" w:eastAsiaTheme="minorHAnsi" w:hAnsi="Arial" w:cs="Arial"/>
                      <w:lang w:val="es-CO" w:eastAsia="en-US"/>
                    </w:rPr>
                    <w:t>mts</w:t>
                  </w:r>
                  <w:proofErr w:type="spellEnd"/>
                  <w:r w:rsidRPr="00E72DFA">
                    <w:rPr>
                      <w:rFonts w:ascii="Arial" w:eastAsiaTheme="minorHAnsi" w:hAnsi="Arial" w:cs="Arial"/>
                      <w:lang w:val="es-CO" w:eastAsia="en-US"/>
                    </w:rPr>
                    <w:t xml:space="preserve"> x 1,36 </w:t>
                  </w:r>
                  <w:proofErr w:type="spellStart"/>
                  <w:r w:rsidRPr="00E72DFA">
                    <w:rPr>
                      <w:rFonts w:ascii="Arial" w:eastAsiaTheme="minorHAnsi" w:hAnsi="Arial" w:cs="Arial"/>
                      <w:lang w:val="es-CO" w:eastAsia="en-US"/>
                    </w:rPr>
                    <w:t>mts</w:t>
                  </w:r>
                  <w:proofErr w:type="spellEnd"/>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341"/>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11</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Lavado y planchado de Funda, en Drill, de medidas 75 cm x 47 cm</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215"/>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lastRenderedPageBreak/>
                    <w:t>12</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Lavado de Maleta, medidas desde 24 cm hasta x 50 cm</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8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13</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Lavado de Maleta, de medidas 1 m x 40 cm</w:t>
                  </w:r>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116"/>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14</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autoSpaceDE w:val="0"/>
                    <w:autoSpaceDN w:val="0"/>
                    <w:adjustRightInd w:val="0"/>
                    <w:rPr>
                      <w:rFonts w:ascii="Arial" w:hAnsi="Arial" w:cs="Arial"/>
                      <w:color w:val="000000"/>
                    </w:rPr>
                  </w:pPr>
                  <w:r w:rsidRPr="00E72DFA">
                    <w:rPr>
                      <w:rFonts w:ascii="Arial" w:eastAsiaTheme="minorHAnsi" w:hAnsi="Arial" w:cs="Arial"/>
                      <w:lang w:val="es-CO" w:eastAsia="en-US"/>
                    </w:rPr>
                    <w:t xml:space="preserve">Lavado y planchado de Sabana, medidas desde 1,2 </w:t>
                  </w:r>
                  <w:proofErr w:type="spellStart"/>
                  <w:r w:rsidRPr="00E72DFA">
                    <w:rPr>
                      <w:rFonts w:ascii="Arial" w:eastAsiaTheme="minorHAnsi" w:hAnsi="Arial" w:cs="Arial"/>
                      <w:lang w:val="es-CO" w:eastAsia="en-US"/>
                    </w:rPr>
                    <w:t>mt</w:t>
                  </w:r>
                  <w:proofErr w:type="spellEnd"/>
                  <w:r w:rsidRPr="00E72DFA">
                    <w:rPr>
                      <w:rFonts w:ascii="Arial" w:eastAsiaTheme="minorHAnsi" w:hAnsi="Arial" w:cs="Arial"/>
                      <w:lang w:val="es-CO" w:eastAsia="en-US"/>
                    </w:rPr>
                    <w:t xml:space="preserve"> hasta x 2 </w:t>
                  </w:r>
                  <w:proofErr w:type="spellStart"/>
                  <w:r w:rsidRPr="00E72DFA">
                    <w:rPr>
                      <w:rFonts w:ascii="Arial" w:eastAsiaTheme="minorHAnsi" w:hAnsi="Arial" w:cs="Arial"/>
                      <w:lang w:val="es-CO" w:eastAsia="en-US"/>
                    </w:rPr>
                    <w:t>mt</w:t>
                  </w:r>
                  <w:proofErr w:type="spellEnd"/>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15</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 xml:space="preserve">Lavado y planchado de Sabana, medida 2 </w:t>
                  </w:r>
                  <w:proofErr w:type="spellStart"/>
                  <w:r w:rsidRPr="00E72DFA">
                    <w:rPr>
                      <w:rFonts w:ascii="Arial" w:eastAsiaTheme="minorHAnsi" w:hAnsi="Arial" w:cs="Arial"/>
                      <w:lang w:val="es-CO" w:eastAsia="en-US"/>
                    </w:rPr>
                    <w:t>mt</w:t>
                  </w:r>
                  <w:proofErr w:type="spellEnd"/>
                  <w:r w:rsidRPr="00E72DFA">
                    <w:rPr>
                      <w:rFonts w:ascii="Arial" w:eastAsiaTheme="minorHAnsi" w:hAnsi="Arial" w:cs="Arial"/>
                      <w:lang w:val="es-CO" w:eastAsia="en-US"/>
                    </w:rPr>
                    <w:t xml:space="preserve"> x 2,5 </w:t>
                  </w:r>
                  <w:proofErr w:type="spellStart"/>
                  <w:r w:rsidRPr="00E72DFA">
                    <w:rPr>
                      <w:rFonts w:ascii="Arial" w:eastAsiaTheme="minorHAnsi" w:hAnsi="Arial" w:cs="Arial"/>
                      <w:lang w:val="es-CO" w:eastAsia="en-US"/>
                    </w:rPr>
                    <w:t>mt</w:t>
                  </w:r>
                  <w:proofErr w:type="spellEnd"/>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4A7DB9">
              <w:trPr>
                <w:trHeight w:val="70"/>
              </w:trPr>
              <w:tc>
                <w:tcPr>
                  <w:tcW w:w="469" w:type="dxa"/>
                  <w:tcBorders>
                    <w:top w:val="nil"/>
                    <w:left w:val="single" w:sz="4" w:space="0" w:color="auto"/>
                    <w:bottom w:val="single" w:sz="4" w:space="0" w:color="auto"/>
                    <w:right w:val="single" w:sz="4" w:space="0" w:color="auto"/>
                  </w:tcBorders>
                  <w:shd w:val="clear" w:color="auto" w:fill="auto"/>
                  <w:noWrap/>
                  <w:vAlign w:val="center"/>
                </w:tcPr>
                <w:p w:rsidR="004464E4" w:rsidRDefault="004464E4" w:rsidP="004464E4">
                  <w:pPr>
                    <w:jc w:val="center"/>
                    <w:rPr>
                      <w:rFonts w:ascii="Arial" w:hAnsi="Arial" w:cs="Arial"/>
                      <w:color w:val="000000"/>
                      <w:sz w:val="16"/>
                      <w:szCs w:val="16"/>
                      <w:lang w:val="es-CO" w:eastAsia="es-CO"/>
                    </w:rPr>
                  </w:pPr>
                  <w:r>
                    <w:rPr>
                      <w:rFonts w:ascii="Arial" w:hAnsi="Arial" w:cs="Arial"/>
                      <w:color w:val="000000"/>
                      <w:sz w:val="16"/>
                      <w:szCs w:val="16"/>
                      <w:lang w:val="es-CO" w:eastAsia="es-CO"/>
                    </w:rPr>
                    <w:t>16</w:t>
                  </w:r>
                </w:p>
              </w:tc>
              <w:tc>
                <w:tcPr>
                  <w:tcW w:w="2863" w:type="dxa"/>
                  <w:tcBorders>
                    <w:top w:val="nil"/>
                    <w:left w:val="nil"/>
                    <w:bottom w:val="single" w:sz="4" w:space="0" w:color="auto"/>
                    <w:right w:val="single" w:sz="4" w:space="0" w:color="auto"/>
                  </w:tcBorders>
                  <w:shd w:val="clear" w:color="auto" w:fill="auto"/>
                  <w:vAlign w:val="bottom"/>
                </w:tcPr>
                <w:p w:rsidR="004464E4" w:rsidRPr="00E72DFA" w:rsidRDefault="004464E4" w:rsidP="004464E4">
                  <w:pPr>
                    <w:rPr>
                      <w:rFonts w:ascii="Arial" w:hAnsi="Arial" w:cs="Arial"/>
                      <w:color w:val="000000"/>
                    </w:rPr>
                  </w:pPr>
                  <w:r w:rsidRPr="00E72DFA">
                    <w:rPr>
                      <w:rFonts w:ascii="Arial" w:eastAsiaTheme="minorHAnsi" w:hAnsi="Arial" w:cs="Arial"/>
                      <w:lang w:val="es-CO" w:eastAsia="en-US"/>
                    </w:rPr>
                    <w:t xml:space="preserve">Lavado y planchado </w:t>
                  </w:r>
                  <w:proofErr w:type="spellStart"/>
                  <w:r w:rsidRPr="00E72DFA">
                    <w:rPr>
                      <w:rFonts w:ascii="Arial" w:eastAsiaTheme="minorHAnsi" w:hAnsi="Arial" w:cs="Arial"/>
                      <w:lang w:val="es-CO" w:eastAsia="en-US"/>
                    </w:rPr>
                    <w:t>deToalla</w:t>
                  </w:r>
                  <w:proofErr w:type="spellEnd"/>
                </w:p>
              </w:tc>
              <w:tc>
                <w:tcPr>
                  <w:tcW w:w="863"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unidad</w:t>
                  </w:r>
                </w:p>
              </w:tc>
              <w:tc>
                <w:tcPr>
                  <w:tcW w:w="825" w:type="dxa"/>
                  <w:tcBorders>
                    <w:top w:val="nil"/>
                    <w:left w:val="nil"/>
                    <w:bottom w:val="single" w:sz="4" w:space="0" w:color="auto"/>
                    <w:right w:val="single" w:sz="4" w:space="0" w:color="auto"/>
                  </w:tcBorders>
                  <w:shd w:val="clear" w:color="auto" w:fill="auto"/>
                  <w:vAlign w:val="center"/>
                </w:tcPr>
                <w:p w:rsidR="004464E4" w:rsidRPr="004A57C4" w:rsidRDefault="004464E4" w:rsidP="004464E4">
                  <w:pPr>
                    <w:jc w:val="center"/>
                    <w:rPr>
                      <w:rFonts w:ascii="Arial" w:hAnsi="Arial" w:cs="Arial"/>
                      <w:color w:val="000000"/>
                    </w:rPr>
                  </w:pPr>
                  <w:r w:rsidRPr="004A57C4">
                    <w:rPr>
                      <w:rFonts w:ascii="Arial" w:hAnsi="Arial" w:cs="Arial"/>
                      <w:color w:val="000000"/>
                    </w:rPr>
                    <w:t>1</w:t>
                  </w: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482"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rPr>
                      <w:rFonts w:ascii="Arial" w:hAnsi="Arial" w:cs="Arial"/>
                      <w:color w:val="000000"/>
                      <w:lang w:val="es-CO" w:eastAsia="es-CO"/>
                    </w:rPr>
                  </w:pPr>
                </w:p>
              </w:tc>
              <w:tc>
                <w:tcPr>
                  <w:tcW w:w="745" w:type="dxa"/>
                  <w:tcBorders>
                    <w:top w:val="nil"/>
                    <w:left w:val="nil"/>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C66C85">
              <w:trPr>
                <w:trHeight w:val="70"/>
              </w:trPr>
              <w:tc>
                <w:tcPr>
                  <w:tcW w:w="6992" w:type="dxa"/>
                  <w:gridSpan w:val="7"/>
                  <w:vMerge w:val="restart"/>
                  <w:tcBorders>
                    <w:top w:val="nil"/>
                    <w:left w:val="single" w:sz="4" w:space="0" w:color="auto"/>
                    <w:right w:val="single" w:sz="4" w:space="0" w:color="auto"/>
                  </w:tcBorders>
                  <w:shd w:val="clear" w:color="auto" w:fill="auto"/>
                  <w:noWrap/>
                  <w:vAlign w:val="center"/>
                </w:tcPr>
                <w:p w:rsidR="004464E4" w:rsidRPr="00B5695B" w:rsidRDefault="004464E4" w:rsidP="004464E4">
                  <w:pPr>
                    <w:jc w:val="right"/>
                    <w:rPr>
                      <w:rFonts w:ascii="Arial" w:hAnsi="Arial" w:cs="Arial"/>
                      <w:color w:val="000000"/>
                      <w:lang w:val="es-CO" w:eastAsia="es-CO"/>
                    </w:rPr>
                  </w:pPr>
                  <w:r>
                    <w:rPr>
                      <w:rFonts w:ascii="Arial" w:hAnsi="Arial" w:cs="Arial"/>
                      <w:color w:val="000000"/>
                      <w:lang w:val="es-CO" w:eastAsia="es-CO"/>
                    </w:rPr>
                    <w:t>T O T A L</w:t>
                  </w:r>
                </w:p>
              </w:tc>
              <w:tc>
                <w:tcPr>
                  <w:tcW w:w="810" w:type="dxa"/>
                  <w:tcBorders>
                    <w:top w:val="nil"/>
                    <w:left w:val="nil"/>
                    <w:bottom w:val="nil"/>
                    <w:right w:val="single" w:sz="4" w:space="0" w:color="auto"/>
                  </w:tcBorders>
                </w:tcPr>
                <w:p w:rsidR="004464E4" w:rsidRPr="00B5695B" w:rsidRDefault="004464E4" w:rsidP="004464E4">
                  <w:pPr>
                    <w:jc w:val="center"/>
                    <w:rPr>
                      <w:rFonts w:ascii="Arial" w:hAnsi="Arial" w:cs="Arial"/>
                      <w:color w:val="000000"/>
                      <w:lang w:val="es-CO" w:eastAsia="es-CO"/>
                    </w:rPr>
                  </w:pPr>
                </w:p>
              </w:tc>
            </w:tr>
            <w:tr w:rsidR="004464E4" w:rsidRPr="00B5695B" w:rsidTr="00C66C85">
              <w:trPr>
                <w:trHeight w:val="70"/>
              </w:trPr>
              <w:tc>
                <w:tcPr>
                  <w:tcW w:w="6992" w:type="dxa"/>
                  <w:gridSpan w:val="7"/>
                  <w:vMerge/>
                  <w:tcBorders>
                    <w:left w:val="single" w:sz="4" w:space="0" w:color="auto"/>
                    <w:bottom w:val="single" w:sz="4" w:space="0" w:color="auto"/>
                    <w:right w:val="single" w:sz="4" w:space="0" w:color="auto"/>
                  </w:tcBorders>
                  <w:shd w:val="clear" w:color="auto" w:fill="auto"/>
                  <w:noWrap/>
                  <w:vAlign w:val="center"/>
                </w:tcPr>
                <w:p w:rsidR="004464E4" w:rsidRPr="00B5695B" w:rsidRDefault="004464E4" w:rsidP="004464E4">
                  <w:pPr>
                    <w:jc w:val="center"/>
                    <w:rPr>
                      <w:rFonts w:ascii="Arial" w:hAnsi="Arial" w:cs="Arial"/>
                      <w:color w:val="000000"/>
                      <w:lang w:val="es-CO" w:eastAsia="es-CO"/>
                    </w:rPr>
                  </w:pPr>
                </w:p>
              </w:tc>
              <w:tc>
                <w:tcPr>
                  <w:tcW w:w="810" w:type="dxa"/>
                  <w:tcBorders>
                    <w:top w:val="nil"/>
                    <w:left w:val="nil"/>
                    <w:bottom w:val="single" w:sz="4" w:space="0" w:color="auto"/>
                    <w:right w:val="single" w:sz="4" w:space="0" w:color="auto"/>
                  </w:tcBorders>
                </w:tcPr>
                <w:p w:rsidR="004464E4" w:rsidRPr="00B5695B" w:rsidRDefault="004464E4" w:rsidP="004464E4">
                  <w:pPr>
                    <w:jc w:val="center"/>
                    <w:rPr>
                      <w:rFonts w:ascii="Arial" w:hAnsi="Arial" w:cs="Arial"/>
                      <w:color w:val="000000"/>
                      <w:lang w:val="es-CO" w:eastAsia="es-CO"/>
                    </w:rPr>
                  </w:pPr>
                </w:p>
              </w:tc>
            </w:tr>
          </w:tbl>
          <w:p w:rsidR="007475DA" w:rsidRPr="00D6204F" w:rsidRDefault="007475DA" w:rsidP="00000CE8">
            <w:pPr>
              <w:jc w:val="both"/>
              <w:rPr>
                <w:rFonts w:ascii="Arial" w:hAnsi="Arial" w:cs="Arial"/>
                <w:sz w:val="22"/>
                <w:szCs w:val="22"/>
                <w:lang w:val="es-CO"/>
              </w:rPr>
            </w:pPr>
          </w:p>
        </w:tc>
      </w:tr>
    </w:tbl>
    <w:p w:rsidR="007475DA" w:rsidRDefault="007475DA" w:rsidP="00000CE8">
      <w:pPr>
        <w:jc w:val="both"/>
        <w:rPr>
          <w:rFonts w:ascii="Arial" w:hAnsi="Arial" w:cs="Arial"/>
          <w:sz w:val="22"/>
          <w:szCs w:val="22"/>
          <w:lang w:val="es-CO"/>
        </w:rPr>
      </w:pPr>
    </w:p>
    <w:p w:rsidR="00F60334" w:rsidRDefault="00F60334" w:rsidP="00000CE8">
      <w:pPr>
        <w:jc w:val="both"/>
        <w:rPr>
          <w:rFonts w:ascii="Arial" w:hAnsi="Arial" w:cs="Arial"/>
          <w:sz w:val="22"/>
          <w:szCs w:val="22"/>
          <w:lang w:val="es-CO"/>
        </w:rPr>
      </w:pPr>
      <w:r w:rsidRPr="00F60334">
        <w:rPr>
          <w:rFonts w:ascii="Arial" w:hAnsi="Arial" w:cs="Arial"/>
          <w:sz w:val="22"/>
          <w:szCs w:val="22"/>
          <w:lang w:val="es-CO"/>
        </w:rPr>
        <w:t>El valor a ofertar es unitario. La sumatoria de los valores unitarios es la que define el menor valor total ofertado</w:t>
      </w:r>
      <w:r w:rsidR="00C669AD">
        <w:rPr>
          <w:rFonts w:ascii="Arial" w:hAnsi="Arial" w:cs="Arial"/>
          <w:sz w:val="22"/>
          <w:szCs w:val="22"/>
          <w:lang w:val="es-CO"/>
        </w:rPr>
        <w:t xml:space="preserve">, </w:t>
      </w:r>
      <w:r w:rsidR="00C669AD" w:rsidRPr="00C669AD">
        <w:rPr>
          <w:rFonts w:ascii="Arial" w:hAnsi="Arial" w:cs="Arial"/>
          <w:sz w:val="22"/>
          <w:szCs w:val="22"/>
          <w:lang w:val="es-CO"/>
        </w:rPr>
        <w:t>se evaluaran los precios unitarios, especificaciones técnicas y valores agregados de la propuesta</w:t>
      </w:r>
      <w:r w:rsidRPr="00F60334">
        <w:rPr>
          <w:rFonts w:ascii="Arial" w:hAnsi="Arial" w:cs="Arial"/>
          <w:sz w:val="22"/>
          <w:szCs w:val="22"/>
          <w:lang w:val="es-CO"/>
        </w:rPr>
        <w:t>.</w:t>
      </w:r>
    </w:p>
    <w:p w:rsidR="00F60334" w:rsidRPr="00D6204F" w:rsidRDefault="00F60334" w:rsidP="00000CE8">
      <w:pPr>
        <w:jc w:val="both"/>
        <w:rPr>
          <w:rFonts w:ascii="Arial" w:hAnsi="Arial" w:cs="Arial"/>
          <w:sz w:val="22"/>
          <w:szCs w:val="22"/>
          <w:lang w:val="es-CO"/>
        </w:rPr>
      </w:pPr>
    </w:p>
    <w:p w:rsidR="00000CE8" w:rsidRPr="00D6204F" w:rsidRDefault="001B6E20" w:rsidP="001B6E20">
      <w:pPr>
        <w:numPr>
          <w:ilvl w:val="0"/>
          <w:numId w:val="19"/>
        </w:numPr>
        <w:ind w:left="284" w:hanging="284"/>
        <w:jc w:val="both"/>
        <w:rPr>
          <w:rFonts w:ascii="Arial" w:hAnsi="Arial" w:cs="Arial"/>
          <w:b/>
          <w:sz w:val="22"/>
          <w:szCs w:val="22"/>
          <w:lang w:val="es-CO"/>
        </w:rPr>
      </w:pPr>
      <w:r w:rsidRPr="00D6204F">
        <w:rPr>
          <w:rFonts w:ascii="Arial" w:hAnsi="Arial" w:cs="Arial"/>
          <w:b/>
          <w:sz w:val="22"/>
          <w:szCs w:val="22"/>
          <w:lang w:val="es-CO"/>
        </w:rPr>
        <w:t>ESPECIFICACIONES TÉCNICAS ADICIONALES  (Muestras en caso de requerirse, visita técnica, entre otras)</w:t>
      </w:r>
    </w:p>
    <w:tbl>
      <w:tblPr>
        <w:tblStyle w:val="Tablaconcuadrcula"/>
        <w:tblW w:w="0" w:type="auto"/>
        <w:tblInd w:w="-5" w:type="dxa"/>
        <w:tblLook w:val="04A0" w:firstRow="1" w:lastRow="0" w:firstColumn="1" w:lastColumn="0" w:noHBand="0" w:noVBand="1"/>
      </w:tblPr>
      <w:tblGrid>
        <w:gridCol w:w="8266"/>
      </w:tblGrid>
      <w:tr w:rsidR="007475DA" w:rsidRPr="00D6204F" w:rsidTr="007475DA">
        <w:tc>
          <w:tcPr>
            <w:tcW w:w="8266" w:type="dxa"/>
          </w:tcPr>
          <w:p w:rsidR="004464E4" w:rsidRPr="004464E4" w:rsidRDefault="004464E4" w:rsidP="004464E4">
            <w:pPr>
              <w:spacing w:before="100" w:beforeAutospacing="1" w:after="100" w:afterAutospacing="1"/>
              <w:jc w:val="both"/>
              <w:rPr>
                <w:rFonts w:ascii="Arial" w:hAnsi="Arial" w:cs="Arial"/>
                <w:lang w:val="es-CO" w:eastAsia="es-CO"/>
              </w:rPr>
            </w:pPr>
            <w:r w:rsidRPr="004464E4">
              <w:rPr>
                <w:rFonts w:ascii="Arial" w:hAnsi="Arial" w:cs="Arial"/>
                <w:lang w:val="es-CO" w:eastAsia="es-CO"/>
              </w:rPr>
              <w:t>NOTA 1: La contratación se realizara a monto agotable, hasta el cumplimiento del plazo de ejecución o hasta agotar el presupuesto asignado, lo que ocurra primero. El presupuesto asignado para esta necesidad corresponde a SEIS MILLONES DE PESOS M/CTE ($6.000.000,00). El valor a ofertar es unitario. La sumatoria de los valores unitarios es la que define el menor valor total ofertado, se evaluaran los precios unitarios, especificaciones técnicas y valores agregados de la propuesta. Los proponentes deberán cotizar la totalidad de los ítems requeridos de lo contrario la oferta será rechazada.</w:t>
            </w:r>
          </w:p>
          <w:p w:rsidR="004464E4" w:rsidRPr="004464E4" w:rsidRDefault="004464E4" w:rsidP="004464E4">
            <w:pPr>
              <w:spacing w:before="100" w:beforeAutospacing="1" w:after="100" w:afterAutospacing="1"/>
              <w:jc w:val="both"/>
              <w:rPr>
                <w:rFonts w:ascii="Arial" w:hAnsi="Arial" w:cs="Arial"/>
                <w:lang w:val="es-CO" w:eastAsia="es-CO"/>
              </w:rPr>
            </w:pPr>
            <w:r w:rsidRPr="004464E4">
              <w:rPr>
                <w:rFonts w:ascii="Arial" w:hAnsi="Arial" w:cs="Arial"/>
                <w:lang w:val="es-CO" w:eastAsia="es-CO"/>
              </w:rPr>
              <w:t>NOTA 2: En la evaluación técnica de las ofertas se verificará el cumplimiento de las especificaciones técnicas; la evaluación económica de las cotizaciones se realizará sobre el valor de la cotización antes de IVA (Impuesto al valor Agregado), con el fin de garantizar el equilibrio económico de los proponentes</w:t>
            </w:r>
          </w:p>
          <w:p w:rsidR="007475DA" w:rsidRPr="004464E4" w:rsidRDefault="004464E4" w:rsidP="004464E4">
            <w:pPr>
              <w:spacing w:before="100" w:beforeAutospacing="1" w:after="100" w:afterAutospacing="1"/>
              <w:jc w:val="both"/>
              <w:rPr>
                <w:rFonts w:ascii="Arial" w:hAnsi="Arial" w:cs="Arial"/>
                <w:lang w:val="es-CO" w:eastAsia="es-CO"/>
              </w:rPr>
            </w:pPr>
            <w:r w:rsidRPr="004464E4">
              <w:rPr>
                <w:rFonts w:ascii="Arial" w:hAnsi="Arial" w:cs="Arial"/>
                <w:lang w:val="es-CO" w:eastAsia="es-CO"/>
              </w:rPr>
              <w:t>NOTA 3: En ningún caso, la UNIVERSIDAD estará obligada a solicitar la totalidad de los servicios detallados en las especificaciones técnicas.</w:t>
            </w:r>
          </w:p>
        </w:tc>
      </w:tr>
    </w:tbl>
    <w:p w:rsidR="007475DA" w:rsidRPr="00D6204F" w:rsidRDefault="007475DA" w:rsidP="007475DA">
      <w:pPr>
        <w:ind w:left="720"/>
        <w:jc w:val="both"/>
        <w:rPr>
          <w:rFonts w:ascii="Arial" w:hAnsi="Arial" w:cs="Arial"/>
          <w:sz w:val="22"/>
          <w:szCs w:val="22"/>
          <w:lang w:val="es-CO"/>
        </w:rPr>
      </w:pPr>
    </w:p>
    <w:p w:rsidR="00996641" w:rsidRPr="00555624" w:rsidRDefault="001B6E20" w:rsidP="00270706">
      <w:pPr>
        <w:pStyle w:val="Prrafodelista"/>
        <w:numPr>
          <w:ilvl w:val="0"/>
          <w:numId w:val="19"/>
        </w:numPr>
        <w:ind w:left="270" w:hanging="270"/>
        <w:rPr>
          <w:rFonts w:ascii="Arial" w:hAnsi="Arial" w:cs="Arial"/>
          <w:b/>
          <w:sz w:val="22"/>
          <w:szCs w:val="22"/>
          <w:lang w:val="es-CO"/>
        </w:rPr>
      </w:pPr>
      <w:r w:rsidRPr="00555624">
        <w:rPr>
          <w:rFonts w:ascii="Arial" w:hAnsi="Arial" w:cs="Arial"/>
          <w:b/>
          <w:sz w:val="22"/>
          <w:szCs w:val="22"/>
          <w:lang w:val="es-CO"/>
        </w:rPr>
        <w:t>SITIO DE ENTREGA DE LOS BI</w:t>
      </w:r>
      <w:r w:rsidR="008A68CE" w:rsidRPr="00555624">
        <w:rPr>
          <w:rFonts w:ascii="Arial" w:hAnsi="Arial" w:cs="Arial"/>
          <w:b/>
          <w:sz w:val="22"/>
          <w:szCs w:val="22"/>
          <w:lang w:val="es-CO"/>
        </w:rPr>
        <w:t xml:space="preserve">ENES, SERVICIOS U OBRA </w:t>
      </w:r>
      <w:r w:rsidRPr="00555624">
        <w:rPr>
          <w:rFonts w:ascii="Arial" w:hAnsi="Arial" w:cs="Arial"/>
          <w:b/>
          <w:sz w:val="22"/>
          <w:szCs w:val="22"/>
          <w:lang w:val="es-CO"/>
        </w:rPr>
        <w:t>O LUGAR DE EJECUCIÓN</w:t>
      </w:r>
    </w:p>
    <w:p w:rsidR="00555624" w:rsidRPr="00555624" w:rsidRDefault="00555624" w:rsidP="00555624">
      <w:pPr>
        <w:rPr>
          <w:rFonts w:ascii="Arial" w:hAnsi="Arial" w:cs="Arial"/>
          <w:b/>
          <w:sz w:val="22"/>
          <w:szCs w:val="22"/>
          <w:lang w:val="es-CO"/>
        </w:rPr>
      </w:pPr>
    </w:p>
    <w:tbl>
      <w:tblPr>
        <w:tblStyle w:val="Tablaconcuadrcula"/>
        <w:tblW w:w="0" w:type="auto"/>
        <w:tblLook w:val="04A0" w:firstRow="1" w:lastRow="0" w:firstColumn="1" w:lastColumn="0" w:noHBand="0" w:noVBand="1"/>
      </w:tblPr>
      <w:tblGrid>
        <w:gridCol w:w="8261"/>
      </w:tblGrid>
      <w:tr w:rsidR="00996641" w:rsidRPr="00D6204F" w:rsidTr="00273986">
        <w:trPr>
          <w:trHeight w:val="341"/>
        </w:trPr>
        <w:tc>
          <w:tcPr>
            <w:tcW w:w="8261" w:type="dxa"/>
          </w:tcPr>
          <w:p w:rsidR="00996641" w:rsidRPr="003E0878" w:rsidRDefault="004464E4" w:rsidP="00C669AD">
            <w:pPr>
              <w:jc w:val="both"/>
              <w:rPr>
                <w:rFonts w:ascii="Arial" w:hAnsi="Arial" w:cs="Arial"/>
                <w:sz w:val="22"/>
                <w:szCs w:val="22"/>
                <w:lang w:val="es-CO"/>
              </w:rPr>
            </w:pPr>
            <w:r w:rsidRPr="009F1E58">
              <w:rPr>
                <w:rFonts w:ascii="Arial" w:eastAsiaTheme="minorHAnsi" w:hAnsi="Arial" w:cs="Arial"/>
                <w:sz w:val="22"/>
                <w:lang w:val="es-CO" w:eastAsia="en-US"/>
              </w:rPr>
              <w:t>La ejecución del contrato se realizará en las instalaciones donde opera el contratista.</w:t>
            </w:r>
          </w:p>
        </w:tc>
      </w:tr>
    </w:tbl>
    <w:p w:rsidR="00C5773E" w:rsidRPr="00D6204F" w:rsidRDefault="00C5773E" w:rsidP="00996641">
      <w:pPr>
        <w:jc w:val="both"/>
        <w:rPr>
          <w:rFonts w:ascii="Arial" w:hAnsi="Arial" w:cs="Arial"/>
          <w:sz w:val="22"/>
          <w:szCs w:val="22"/>
          <w:lang w:val="es-CO"/>
        </w:rPr>
      </w:pPr>
    </w:p>
    <w:p w:rsidR="00996641" w:rsidRPr="00D6204F" w:rsidRDefault="00806310" w:rsidP="00DE3B99">
      <w:pPr>
        <w:spacing w:after="160" w:line="259" w:lineRule="auto"/>
        <w:rPr>
          <w:rFonts w:ascii="Arial" w:hAnsi="Arial" w:cs="Arial"/>
          <w:b/>
          <w:sz w:val="22"/>
          <w:szCs w:val="22"/>
          <w:lang w:val="es-CO"/>
        </w:rPr>
      </w:pPr>
      <w:r w:rsidRPr="00D6204F">
        <w:rPr>
          <w:rFonts w:ascii="Arial" w:hAnsi="Arial" w:cs="Arial"/>
          <w:b/>
          <w:sz w:val="22"/>
          <w:szCs w:val="22"/>
          <w:lang w:val="es-CO"/>
        </w:rPr>
        <w:t>6</w:t>
      </w:r>
      <w:r w:rsidR="00996641" w:rsidRPr="00D6204F">
        <w:rPr>
          <w:rFonts w:ascii="Arial" w:hAnsi="Arial" w:cs="Arial"/>
          <w:b/>
          <w:sz w:val="22"/>
          <w:szCs w:val="22"/>
          <w:lang w:val="es-CO"/>
        </w:rPr>
        <w:t xml:space="preserve">. </w:t>
      </w:r>
      <w:r w:rsidR="00C5773E" w:rsidRPr="00D6204F">
        <w:rPr>
          <w:rFonts w:ascii="Arial" w:hAnsi="Arial" w:cs="Arial"/>
          <w:b/>
          <w:sz w:val="22"/>
          <w:szCs w:val="22"/>
          <w:lang w:val="es-CO"/>
        </w:rPr>
        <w:t>PLAZO DE EJECUCIÓN</w:t>
      </w:r>
    </w:p>
    <w:tbl>
      <w:tblPr>
        <w:tblStyle w:val="Tablaconcuadrcula"/>
        <w:tblW w:w="0" w:type="auto"/>
        <w:tblLook w:val="04A0" w:firstRow="1" w:lastRow="0" w:firstColumn="1" w:lastColumn="0" w:noHBand="0" w:noVBand="1"/>
      </w:tblPr>
      <w:tblGrid>
        <w:gridCol w:w="8261"/>
      </w:tblGrid>
      <w:tr w:rsidR="00996641" w:rsidRPr="00D6204F" w:rsidTr="00996641">
        <w:tc>
          <w:tcPr>
            <w:tcW w:w="8261" w:type="dxa"/>
          </w:tcPr>
          <w:p w:rsidR="00996641" w:rsidRPr="00D6204F" w:rsidRDefault="0078698B" w:rsidP="003E0878">
            <w:pPr>
              <w:jc w:val="both"/>
              <w:rPr>
                <w:rFonts w:ascii="Arial" w:hAnsi="Arial" w:cs="Arial"/>
                <w:sz w:val="22"/>
                <w:szCs w:val="22"/>
                <w:lang w:val="es-CO"/>
              </w:rPr>
            </w:pPr>
            <w:r>
              <w:rPr>
                <w:rFonts w:ascii="Arial" w:hAnsi="Arial" w:cs="Arial"/>
                <w:sz w:val="22"/>
                <w:szCs w:val="22"/>
                <w:lang w:val="es-CO"/>
              </w:rPr>
              <w:t>Nueve (9) meses</w:t>
            </w:r>
          </w:p>
        </w:tc>
      </w:tr>
    </w:tbl>
    <w:p w:rsidR="00996641" w:rsidRDefault="00996641" w:rsidP="00996641">
      <w:pPr>
        <w:jc w:val="both"/>
        <w:rPr>
          <w:rFonts w:ascii="Arial" w:hAnsi="Arial" w:cs="Arial"/>
          <w:sz w:val="22"/>
          <w:szCs w:val="22"/>
          <w:lang w:val="es-CO"/>
        </w:rPr>
      </w:pPr>
    </w:p>
    <w:p w:rsidR="00C5773E" w:rsidRDefault="00C5773E" w:rsidP="00273986">
      <w:pPr>
        <w:pStyle w:val="Prrafodelista"/>
        <w:numPr>
          <w:ilvl w:val="0"/>
          <w:numId w:val="19"/>
        </w:numPr>
        <w:rPr>
          <w:rFonts w:ascii="Arial" w:hAnsi="Arial" w:cs="Arial"/>
          <w:b/>
          <w:sz w:val="22"/>
          <w:szCs w:val="22"/>
          <w:lang w:val="es-CO"/>
        </w:rPr>
      </w:pPr>
      <w:r w:rsidRPr="00273986">
        <w:rPr>
          <w:rFonts w:ascii="Arial" w:hAnsi="Arial" w:cs="Arial"/>
          <w:b/>
          <w:sz w:val="22"/>
          <w:szCs w:val="22"/>
          <w:lang w:val="es-CO"/>
        </w:rPr>
        <w:t>OBLIGACIONES DEL CONTRATISTA</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1"/>
        <w:gridCol w:w="8170"/>
      </w:tblGrid>
      <w:tr w:rsidR="004464E4" w:rsidRPr="00B13644" w:rsidTr="004464E4">
        <w:trPr>
          <w:tblCellSpacing w:w="15" w:type="dxa"/>
        </w:trPr>
        <w:tc>
          <w:tcPr>
            <w:tcW w:w="0" w:type="auto"/>
            <w:vAlign w:val="center"/>
            <w:hideMark/>
          </w:tcPr>
          <w:p w:rsidR="004464E4" w:rsidRPr="00B13644" w:rsidRDefault="004464E4" w:rsidP="00881FCA">
            <w:pPr>
              <w:rPr>
                <w:rFonts w:ascii="Arial" w:hAnsi="Arial" w:cs="Arial"/>
                <w:lang w:val="es-CO" w:eastAsia="es-CO"/>
              </w:rPr>
            </w:pPr>
          </w:p>
        </w:tc>
        <w:tc>
          <w:tcPr>
            <w:tcW w:w="0" w:type="auto"/>
            <w:vAlign w:val="center"/>
            <w:hideMark/>
          </w:tcPr>
          <w:p w:rsidR="004464E4" w:rsidRPr="00D80737" w:rsidRDefault="004464E4" w:rsidP="00881FCA">
            <w:pPr>
              <w:rPr>
                <w:rFonts w:ascii="Arial" w:hAnsi="Arial" w:cs="Arial"/>
                <w:sz w:val="22"/>
                <w:szCs w:val="22"/>
              </w:rPr>
            </w:pPr>
            <w:r w:rsidRPr="00D80737">
              <w:rPr>
                <w:rFonts w:ascii="Arial" w:hAnsi="Arial" w:cs="Arial"/>
                <w:sz w:val="22"/>
                <w:szCs w:val="22"/>
              </w:rPr>
              <w:t>OBLIGACIONES GENERALES:</w:t>
            </w:r>
          </w:p>
          <w:p w:rsidR="004464E4" w:rsidRPr="00D80737" w:rsidRDefault="004464E4" w:rsidP="00881FCA">
            <w:pPr>
              <w:rPr>
                <w:rFonts w:ascii="Arial" w:hAnsi="Arial" w:cs="Arial"/>
                <w:sz w:val="22"/>
                <w:szCs w:val="22"/>
              </w:rPr>
            </w:pPr>
          </w:p>
          <w:p w:rsidR="004464E4" w:rsidRPr="00583F8D" w:rsidRDefault="004464E4" w:rsidP="004464E4">
            <w:pPr>
              <w:pStyle w:val="Prrafodelista"/>
              <w:numPr>
                <w:ilvl w:val="0"/>
                <w:numId w:val="22"/>
              </w:numPr>
              <w:autoSpaceDE w:val="0"/>
              <w:autoSpaceDN w:val="0"/>
              <w:adjustRightInd w:val="0"/>
              <w:jc w:val="both"/>
              <w:rPr>
                <w:rFonts w:ascii="Arial" w:hAnsi="Arial" w:cs="Arial"/>
                <w:lang w:val="es-CO"/>
              </w:rPr>
            </w:pPr>
            <w:r w:rsidRPr="00416E6E">
              <w:rPr>
                <w:rFonts w:ascii="Arial" w:eastAsiaTheme="minorHAnsi" w:hAnsi="Arial" w:cs="Arial"/>
                <w:lang w:val="es-CO" w:eastAsia="en-US"/>
              </w:rPr>
              <w:t>Entrega el bien o prestar el servicio con las características técnicas descritas y relacionadas en la orden contractual o contrato, así como en la solicitud de cotización y la oferta allegada por el CONTRATISTA</w:t>
            </w:r>
            <w:r>
              <w:rPr>
                <w:rFonts w:ascii="Arial" w:eastAsiaTheme="minorHAnsi" w:hAnsi="Arial" w:cs="Arial"/>
                <w:lang w:val="es-CO" w:eastAsia="en-US"/>
              </w:rPr>
              <w:t xml:space="preserve">. </w:t>
            </w:r>
          </w:p>
          <w:p w:rsidR="004464E4" w:rsidRPr="00583F8D" w:rsidRDefault="004464E4" w:rsidP="004464E4">
            <w:pPr>
              <w:pStyle w:val="Prrafodelista"/>
              <w:numPr>
                <w:ilvl w:val="0"/>
                <w:numId w:val="22"/>
              </w:numPr>
              <w:autoSpaceDE w:val="0"/>
              <w:autoSpaceDN w:val="0"/>
              <w:adjustRightInd w:val="0"/>
              <w:jc w:val="both"/>
              <w:rPr>
                <w:rFonts w:ascii="Arial" w:eastAsiaTheme="minorHAnsi" w:hAnsi="Arial" w:cs="Arial"/>
                <w:lang w:val="es-CO" w:eastAsia="en-US"/>
              </w:rPr>
            </w:pPr>
            <w:r w:rsidRPr="00583F8D">
              <w:rPr>
                <w:rFonts w:ascii="Arial" w:eastAsiaTheme="minorHAnsi" w:hAnsi="Arial" w:cs="Arial"/>
                <w:lang w:val="es-CO" w:eastAsia="en-US"/>
              </w:rPr>
              <w:t xml:space="preserve">Allegar oportunamente a la Oficina de Compras de la UDEC la documentación necesaria para suscribir y legalizar la Orden Contractual o contrato.  </w:t>
            </w:r>
          </w:p>
          <w:p w:rsidR="004464E4" w:rsidRPr="00392C5C" w:rsidRDefault="004464E4" w:rsidP="004464E4">
            <w:pPr>
              <w:pStyle w:val="Prrafodelista"/>
              <w:numPr>
                <w:ilvl w:val="0"/>
                <w:numId w:val="22"/>
              </w:numPr>
              <w:autoSpaceDE w:val="0"/>
              <w:autoSpaceDN w:val="0"/>
              <w:adjustRightInd w:val="0"/>
              <w:jc w:val="both"/>
              <w:rPr>
                <w:rFonts w:ascii="Arial" w:eastAsiaTheme="minorHAnsi" w:hAnsi="Arial" w:cs="Arial"/>
                <w:sz w:val="15"/>
                <w:szCs w:val="15"/>
                <w:lang w:val="es-CO" w:eastAsia="en-US"/>
              </w:rPr>
            </w:pPr>
            <w:r w:rsidRPr="00392C5C">
              <w:rPr>
                <w:rFonts w:ascii="Arial" w:eastAsiaTheme="minorHAnsi" w:hAnsi="Arial" w:cs="Arial"/>
                <w:lang w:val="es-CO" w:eastAsia="en-US"/>
              </w:rPr>
              <w:t xml:space="preserve">Mantener estricta reserva y confidencialidad sobre la información que conozca por causa o con ocasión de la ejecución del objeto contractual. </w:t>
            </w:r>
          </w:p>
          <w:p w:rsidR="004464E4" w:rsidRPr="00392C5C" w:rsidRDefault="004464E4" w:rsidP="004464E4">
            <w:pPr>
              <w:pStyle w:val="Prrafodelista"/>
              <w:numPr>
                <w:ilvl w:val="0"/>
                <w:numId w:val="22"/>
              </w:numPr>
              <w:autoSpaceDE w:val="0"/>
              <w:autoSpaceDN w:val="0"/>
              <w:adjustRightInd w:val="0"/>
              <w:jc w:val="both"/>
              <w:rPr>
                <w:rFonts w:ascii="Arial" w:eastAsiaTheme="minorHAnsi" w:hAnsi="Arial" w:cs="Arial"/>
                <w:lang w:val="es-CO" w:eastAsia="en-US"/>
              </w:rPr>
            </w:pPr>
            <w:r w:rsidRPr="00392C5C">
              <w:rPr>
                <w:rFonts w:ascii="Arial" w:eastAsiaTheme="minorHAnsi" w:hAnsi="Arial" w:cs="Arial"/>
                <w:lang w:val="es-CO" w:eastAsia="en-US"/>
              </w:rPr>
              <w:t xml:space="preserve">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p>
          <w:p w:rsidR="004464E4" w:rsidRPr="00392C5C" w:rsidRDefault="004464E4" w:rsidP="004464E4">
            <w:pPr>
              <w:pStyle w:val="Prrafodelista"/>
              <w:numPr>
                <w:ilvl w:val="0"/>
                <w:numId w:val="22"/>
              </w:numPr>
              <w:autoSpaceDE w:val="0"/>
              <w:autoSpaceDN w:val="0"/>
              <w:adjustRightInd w:val="0"/>
              <w:jc w:val="both"/>
              <w:rPr>
                <w:rFonts w:ascii="Arial" w:hAnsi="Arial" w:cs="Arial"/>
                <w:lang w:val="es-CO"/>
              </w:rPr>
            </w:pPr>
            <w:r w:rsidRPr="00392C5C">
              <w:rPr>
                <w:rFonts w:ascii="Arial" w:eastAsiaTheme="minorHAnsi" w:hAnsi="Arial" w:cs="Arial"/>
                <w:lang w:val="es-CO" w:eastAsia="en-US"/>
              </w:rPr>
              <w:t>Dar cumplimiento de sus obligaciones frente al Sistema de Seguridad Social Integral (salud, pensión y ARL) y parafiscales (cajas de compensación, Sena e ICBF) de conformidad con la legislación vigente.</w:t>
            </w:r>
          </w:p>
          <w:p w:rsidR="004464E4" w:rsidRPr="00416E6E" w:rsidRDefault="004464E4" w:rsidP="004464E4">
            <w:pPr>
              <w:pStyle w:val="Prrafodelista"/>
              <w:numPr>
                <w:ilvl w:val="0"/>
                <w:numId w:val="22"/>
              </w:numPr>
              <w:rPr>
                <w:rFonts w:ascii="Arial" w:hAnsi="Arial" w:cs="Arial"/>
                <w:lang w:val="es-CO"/>
              </w:rPr>
            </w:pPr>
            <w:r>
              <w:rPr>
                <w:rFonts w:ascii="Arial" w:hAnsi="Arial" w:cs="Arial"/>
                <w:lang w:val="es-CO"/>
              </w:rPr>
              <w:t>C</w:t>
            </w:r>
            <w:r w:rsidRPr="00392C5C">
              <w:rPr>
                <w:rFonts w:ascii="Arial" w:hAnsi="Arial" w:cs="Arial"/>
                <w:lang w:val="es-CO"/>
              </w:rPr>
              <w:t>onocer, entender, comunicar y cumplir lo establecido en la Resolución 000050 de 2018  “Por la cual se establece la Política de tratamiento de</w:t>
            </w:r>
            <w:r w:rsidRPr="00416E6E">
              <w:rPr>
                <w:rFonts w:ascii="Arial" w:hAnsi="Arial" w:cs="Arial"/>
                <w:lang w:val="es-CO"/>
              </w:rPr>
              <w:t xml:space="preserve"> Datos de los titulares de la Universidad de Cundinamarca”</w:t>
            </w:r>
          </w:p>
          <w:p w:rsidR="004464E4" w:rsidRPr="00416E6E" w:rsidRDefault="004464E4" w:rsidP="004464E4">
            <w:pPr>
              <w:pStyle w:val="Prrafodelista"/>
              <w:numPr>
                <w:ilvl w:val="0"/>
                <w:numId w:val="22"/>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4464E4" w:rsidRPr="00416E6E" w:rsidRDefault="004464E4" w:rsidP="004464E4">
            <w:pPr>
              <w:pStyle w:val="Prrafodelista"/>
              <w:numPr>
                <w:ilvl w:val="0"/>
                <w:numId w:val="22"/>
              </w:numPr>
              <w:rPr>
                <w:rFonts w:ascii="Arial" w:hAnsi="Arial" w:cs="Arial"/>
                <w:lang w:val="es-CO"/>
              </w:rPr>
            </w:pPr>
            <w:r>
              <w:rPr>
                <w:rFonts w:ascii="Arial" w:hAnsi="Arial" w:cs="Arial"/>
                <w:lang w:val="es-CO"/>
              </w:rPr>
              <w:t>C</w:t>
            </w:r>
            <w:r w:rsidRPr="00416E6E">
              <w:rPr>
                <w:rFonts w:ascii="Arial" w:hAnsi="Arial" w:cs="Arial"/>
                <w:lang w:val="es-CO"/>
              </w:rPr>
              <w:t>onocer, entender, comunicar y cumplir lo establecido en la Resolución 187 de 2016 “Por la cual se crea y adopta la Política de Seguridad vial de la Universidad de Cundinamarca”.</w:t>
            </w:r>
          </w:p>
          <w:p w:rsidR="004464E4" w:rsidRDefault="004464E4" w:rsidP="004464E4">
            <w:pPr>
              <w:pStyle w:val="Prrafodelista"/>
              <w:numPr>
                <w:ilvl w:val="0"/>
                <w:numId w:val="22"/>
              </w:numPr>
              <w:rPr>
                <w:rFonts w:ascii="Arial" w:hAnsi="Arial" w:cs="Arial"/>
                <w:lang w:val="es-CO"/>
              </w:rPr>
            </w:pPr>
            <w:r w:rsidRPr="00416E6E">
              <w:rPr>
                <w:rFonts w:ascii="Arial" w:hAnsi="Arial" w:cs="Arial"/>
                <w:lang w:val="es-CO"/>
              </w:rPr>
              <w:t>Conocer y dar estricto cumplimiento al Manual para contratistas, subcontratistas y proveedores de la Universidad de Cundinamarca (ATHM023).</w:t>
            </w:r>
          </w:p>
          <w:p w:rsidR="004464E4" w:rsidRPr="007018FF" w:rsidRDefault="004464E4" w:rsidP="00881FCA">
            <w:pPr>
              <w:pStyle w:val="Prrafodelista"/>
              <w:ind w:left="360"/>
              <w:rPr>
                <w:rFonts w:ascii="Arial" w:hAnsi="Arial" w:cs="Arial"/>
                <w:szCs w:val="22"/>
                <w:lang w:val="es-CO"/>
              </w:rPr>
            </w:pPr>
          </w:p>
          <w:p w:rsidR="004464E4" w:rsidRPr="00D80737" w:rsidRDefault="004464E4" w:rsidP="00881FCA">
            <w:pPr>
              <w:rPr>
                <w:rFonts w:ascii="Arial" w:hAnsi="Arial" w:cs="Arial"/>
                <w:sz w:val="22"/>
                <w:szCs w:val="22"/>
              </w:rPr>
            </w:pPr>
            <w:r w:rsidRPr="00D80737">
              <w:rPr>
                <w:rFonts w:ascii="Arial" w:hAnsi="Arial" w:cs="Arial"/>
                <w:sz w:val="22"/>
                <w:szCs w:val="22"/>
              </w:rPr>
              <w:t>OBLIGACIONES ESPECÍFICAS:</w:t>
            </w:r>
          </w:p>
          <w:p w:rsidR="004464E4" w:rsidRPr="00D80737" w:rsidRDefault="004464E4" w:rsidP="00881FCA">
            <w:pPr>
              <w:rPr>
                <w:rFonts w:ascii="Arial" w:hAnsi="Arial" w:cs="Arial"/>
                <w:sz w:val="22"/>
                <w:szCs w:val="22"/>
              </w:rPr>
            </w:pPr>
          </w:p>
          <w:p w:rsidR="004464E4" w:rsidRPr="00517120" w:rsidRDefault="004464E4" w:rsidP="004464E4">
            <w:pPr>
              <w:pStyle w:val="Prrafodelista"/>
              <w:numPr>
                <w:ilvl w:val="0"/>
                <w:numId w:val="25"/>
              </w:numPr>
              <w:autoSpaceDE w:val="0"/>
              <w:autoSpaceDN w:val="0"/>
              <w:adjustRightInd w:val="0"/>
              <w:jc w:val="both"/>
              <w:rPr>
                <w:rFonts w:ascii="Arial" w:hAnsi="Arial" w:cs="Arial"/>
                <w:lang w:val="es-CO"/>
              </w:rPr>
            </w:pPr>
            <w:r w:rsidRPr="00517120">
              <w:rPr>
                <w:rFonts w:ascii="Arial" w:eastAsiaTheme="minorHAnsi" w:hAnsi="Arial" w:cs="Arial"/>
                <w:lang w:val="es-CO" w:eastAsia="en-US"/>
              </w:rPr>
              <w:t xml:space="preserve">Realizar el servicio de lavado y planchado para las prendas usadas en ceremonias y actividades académicas del programa de Enfermería, conforme a las condiciones, especificaciones técnicas, cantidades, valores unitarios y requerimientos solicitados.  </w:t>
            </w:r>
          </w:p>
          <w:p w:rsidR="004464E4" w:rsidRPr="00517120" w:rsidRDefault="004464E4" w:rsidP="004464E4">
            <w:pPr>
              <w:pStyle w:val="Prrafodelista"/>
              <w:numPr>
                <w:ilvl w:val="0"/>
                <w:numId w:val="25"/>
              </w:numPr>
              <w:autoSpaceDE w:val="0"/>
              <w:autoSpaceDN w:val="0"/>
              <w:adjustRightInd w:val="0"/>
              <w:jc w:val="both"/>
              <w:rPr>
                <w:rFonts w:ascii="Arial" w:eastAsiaTheme="minorHAnsi" w:hAnsi="Arial" w:cs="Arial"/>
                <w:lang w:val="es-CO" w:eastAsia="en-US"/>
              </w:rPr>
            </w:pPr>
            <w:r w:rsidRPr="00517120">
              <w:rPr>
                <w:rFonts w:ascii="Arial" w:eastAsiaTheme="minorHAnsi" w:hAnsi="Arial" w:cs="Arial"/>
                <w:lang w:val="es-CO" w:eastAsia="en-US"/>
              </w:rPr>
              <w:t xml:space="preserve">Disponer del personal necesario, suficiente y calificado para garantizar la prestación oportuna del servicio. </w:t>
            </w:r>
          </w:p>
          <w:p w:rsidR="004464E4" w:rsidRPr="00517120" w:rsidRDefault="004464E4" w:rsidP="004464E4">
            <w:pPr>
              <w:pStyle w:val="Prrafodelista"/>
              <w:numPr>
                <w:ilvl w:val="0"/>
                <w:numId w:val="25"/>
              </w:numPr>
              <w:autoSpaceDE w:val="0"/>
              <w:autoSpaceDN w:val="0"/>
              <w:adjustRightInd w:val="0"/>
              <w:jc w:val="both"/>
              <w:rPr>
                <w:rFonts w:ascii="Arial" w:eastAsiaTheme="minorHAnsi" w:hAnsi="Arial" w:cs="Arial"/>
                <w:lang w:val="es-CO" w:eastAsia="en-US"/>
              </w:rPr>
            </w:pPr>
            <w:r w:rsidRPr="00517120">
              <w:rPr>
                <w:rFonts w:ascii="Arial" w:eastAsiaTheme="minorHAnsi" w:hAnsi="Arial" w:cs="Arial"/>
                <w:lang w:val="es-CO" w:eastAsia="en-US"/>
              </w:rPr>
              <w:t xml:space="preserve">Disponer de los equipos y demás elementos necesarios para la prestación del servicio. </w:t>
            </w:r>
          </w:p>
          <w:p w:rsidR="004464E4" w:rsidRPr="00517120" w:rsidRDefault="004464E4" w:rsidP="004464E4">
            <w:pPr>
              <w:pStyle w:val="Prrafodelista"/>
              <w:numPr>
                <w:ilvl w:val="0"/>
                <w:numId w:val="25"/>
              </w:numPr>
              <w:autoSpaceDE w:val="0"/>
              <w:autoSpaceDN w:val="0"/>
              <w:adjustRightInd w:val="0"/>
              <w:jc w:val="both"/>
              <w:rPr>
                <w:rFonts w:ascii="Arial" w:hAnsi="Arial" w:cs="Arial"/>
                <w:lang w:val="es-CO"/>
              </w:rPr>
            </w:pPr>
            <w:r w:rsidRPr="00517120">
              <w:rPr>
                <w:rFonts w:ascii="Arial" w:eastAsiaTheme="minorHAnsi" w:hAnsi="Arial" w:cs="Arial"/>
                <w:lang w:val="es-CO" w:eastAsia="en-US"/>
              </w:rPr>
              <w:t xml:space="preserve">Atender en un término no superior a 24 horas, los llamados y requerimientos realizados por el supervisor del contrato, relacionados con defectos por el servicio de lavado y planchado para las prendas usadas en ceremonias y actividades académicas del programa de Enfermería cuya causa sea producto de un inadecuado lavado y/o planchado, y adelantar las actividades que sean necesarias con el fin de garantizar el normal funcionamiento de las mismas. </w:t>
            </w:r>
          </w:p>
          <w:p w:rsidR="004464E4" w:rsidRPr="00517120" w:rsidRDefault="004464E4" w:rsidP="004464E4">
            <w:pPr>
              <w:pStyle w:val="Prrafodelista"/>
              <w:numPr>
                <w:ilvl w:val="0"/>
                <w:numId w:val="25"/>
              </w:numPr>
              <w:autoSpaceDE w:val="0"/>
              <w:autoSpaceDN w:val="0"/>
              <w:adjustRightInd w:val="0"/>
              <w:jc w:val="both"/>
              <w:rPr>
                <w:rFonts w:ascii="Arial" w:hAnsi="Arial" w:cs="Arial"/>
                <w:lang w:val="es-CO"/>
              </w:rPr>
            </w:pPr>
            <w:r w:rsidRPr="00517120">
              <w:rPr>
                <w:rFonts w:ascii="Arial" w:eastAsiaTheme="minorHAnsi" w:hAnsi="Arial" w:cs="Arial"/>
                <w:lang w:val="es-CO" w:eastAsia="en-US"/>
              </w:rPr>
              <w:t>Garantizar la calidad de los insumos utilizados en la prestación del servicio.</w:t>
            </w:r>
          </w:p>
          <w:p w:rsidR="004464E4" w:rsidRPr="0086491C" w:rsidRDefault="004464E4" w:rsidP="004464E4">
            <w:pPr>
              <w:pStyle w:val="Prrafodelista"/>
              <w:numPr>
                <w:ilvl w:val="0"/>
                <w:numId w:val="25"/>
              </w:numPr>
              <w:autoSpaceDE w:val="0"/>
              <w:autoSpaceDN w:val="0"/>
              <w:adjustRightInd w:val="0"/>
              <w:jc w:val="both"/>
              <w:rPr>
                <w:rFonts w:ascii="Arial" w:hAnsi="Arial" w:cs="Arial"/>
                <w:lang w:val="es-CO"/>
              </w:rPr>
            </w:pPr>
            <w:r w:rsidRPr="00517120">
              <w:rPr>
                <w:rFonts w:ascii="Arial" w:eastAsiaTheme="minorHAnsi" w:hAnsi="Arial" w:cs="Arial"/>
                <w:lang w:val="es-CO" w:eastAsia="en-US"/>
              </w:rPr>
              <w:t>Disponer de los medios de transporte que sean necesarios para garantizar el desarrollo del objeto contractual.</w:t>
            </w:r>
          </w:p>
        </w:tc>
      </w:tr>
    </w:tbl>
    <w:p w:rsidR="004464E4" w:rsidRPr="004464E4" w:rsidRDefault="004464E4" w:rsidP="004464E4">
      <w:pPr>
        <w:rPr>
          <w:rFonts w:ascii="Arial" w:hAnsi="Arial" w:cs="Arial"/>
          <w:b/>
          <w:sz w:val="22"/>
          <w:szCs w:val="22"/>
        </w:rPr>
      </w:pPr>
    </w:p>
    <w:p w:rsidR="004464E4" w:rsidRDefault="004464E4" w:rsidP="004464E4">
      <w:pPr>
        <w:rPr>
          <w:rFonts w:ascii="Arial" w:hAnsi="Arial" w:cs="Arial"/>
          <w:b/>
          <w:sz w:val="22"/>
          <w:szCs w:val="22"/>
          <w:lang w:val="es-CO"/>
        </w:rPr>
      </w:pPr>
    </w:p>
    <w:p w:rsidR="004464E4" w:rsidRDefault="004464E4" w:rsidP="004464E4">
      <w:pPr>
        <w:rPr>
          <w:rFonts w:ascii="Arial" w:hAnsi="Arial" w:cs="Arial"/>
          <w:b/>
          <w:sz w:val="22"/>
          <w:szCs w:val="22"/>
          <w:lang w:val="es-CO"/>
        </w:rPr>
      </w:pPr>
    </w:p>
    <w:p w:rsidR="004464E4" w:rsidRDefault="004464E4" w:rsidP="004464E4">
      <w:pPr>
        <w:rPr>
          <w:rFonts w:ascii="Arial" w:hAnsi="Arial" w:cs="Arial"/>
          <w:b/>
          <w:sz w:val="22"/>
          <w:szCs w:val="22"/>
          <w:lang w:val="es-CO"/>
        </w:rPr>
      </w:pPr>
    </w:p>
    <w:p w:rsidR="00273986" w:rsidRPr="00273986" w:rsidRDefault="00273986" w:rsidP="00273986">
      <w:pPr>
        <w:rPr>
          <w:rFonts w:ascii="Arial" w:hAnsi="Arial" w:cs="Arial"/>
          <w:b/>
          <w:sz w:val="22"/>
          <w:szCs w:val="22"/>
        </w:rPr>
      </w:pPr>
    </w:p>
    <w:p w:rsidR="00C5773E" w:rsidRPr="00D6204F" w:rsidRDefault="00806310" w:rsidP="00806310">
      <w:pPr>
        <w:spacing w:after="200" w:line="276" w:lineRule="auto"/>
        <w:rPr>
          <w:rFonts w:ascii="Arial" w:hAnsi="Arial" w:cs="Arial"/>
          <w:b/>
          <w:sz w:val="22"/>
          <w:szCs w:val="22"/>
          <w:lang w:val="es-CO"/>
        </w:rPr>
      </w:pPr>
      <w:r w:rsidRPr="00D6204F">
        <w:rPr>
          <w:rFonts w:ascii="Arial" w:hAnsi="Arial" w:cs="Arial"/>
          <w:b/>
          <w:sz w:val="22"/>
          <w:szCs w:val="22"/>
          <w:lang w:val="es-CO"/>
        </w:rPr>
        <w:t xml:space="preserve">8. </w:t>
      </w:r>
      <w:r w:rsidR="00D6204F" w:rsidRPr="00D6204F">
        <w:rPr>
          <w:rFonts w:ascii="Arial" w:hAnsi="Arial" w:cs="Arial"/>
          <w:b/>
          <w:sz w:val="22"/>
          <w:szCs w:val="22"/>
          <w:lang w:val="es-CO"/>
        </w:rPr>
        <w:t>GARANTÍAS</w:t>
      </w:r>
      <w:r w:rsidRPr="00D6204F">
        <w:rPr>
          <w:rFonts w:ascii="Arial" w:hAnsi="Arial" w:cs="Arial"/>
          <w:b/>
          <w:sz w:val="22"/>
          <w:szCs w:val="22"/>
          <w:lang w:val="es-CO"/>
        </w:rPr>
        <w:t xml:space="preserve"> (</w:t>
      </w:r>
      <w:r w:rsidR="00395921" w:rsidRPr="00D6204F">
        <w:rPr>
          <w:rFonts w:ascii="Arial" w:hAnsi="Arial" w:cs="Arial"/>
          <w:sz w:val="22"/>
          <w:szCs w:val="22"/>
          <w:lang w:val="es-CO"/>
        </w:rPr>
        <w:t>en caso de requerirse</w:t>
      </w:r>
      <w:r w:rsidR="00395921" w:rsidRPr="00D6204F">
        <w:rPr>
          <w:rFonts w:ascii="Arial" w:hAnsi="Arial" w:cs="Arial"/>
          <w:b/>
          <w:sz w:val="22"/>
          <w:szCs w:val="22"/>
          <w:lang w:val="es-CO"/>
        </w:rPr>
        <w:t>)</w:t>
      </w:r>
    </w:p>
    <w:p w:rsidR="00C5773E" w:rsidRDefault="00C5773E" w:rsidP="00C5773E">
      <w:pPr>
        <w:pStyle w:val="Prrafodelista"/>
        <w:ind w:left="360" w:hanging="502"/>
        <w:rPr>
          <w:rFonts w:ascii="Arial" w:hAnsi="Arial" w:cs="Arial"/>
          <w:sz w:val="22"/>
          <w:szCs w:val="22"/>
          <w:lang w:val="es-CO"/>
        </w:rPr>
      </w:pPr>
      <w:r w:rsidRPr="00D6204F">
        <w:rPr>
          <w:rFonts w:ascii="Arial" w:hAnsi="Arial" w:cs="Arial"/>
          <w:sz w:val="22"/>
          <w:szCs w:val="22"/>
          <w:lang w:val="es-CO"/>
        </w:rPr>
        <w:t>La Universidad de Cundinamarca exigirá póliza con las siguientes coberturas</w:t>
      </w:r>
    </w:p>
    <w:p w:rsidR="00874B85" w:rsidRPr="00D6204F" w:rsidRDefault="00874B85" w:rsidP="00C5773E">
      <w:pPr>
        <w:pStyle w:val="Prrafodelista"/>
        <w:ind w:left="360" w:hanging="502"/>
        <w:rPr>
          <w:rFonts w:ascii="Arial" w:hAnsi="Arial" w:cs="Arial"/>
          <w:sz w:val="22"/>
          <w:szCs w:val="22"/>
          <w:lang w:val="es-CO"/>
        </w:rPr>
      </w:pPr>
    </w:p>
    <w:p w:rsidR="00C5773E" w:rsidRPr="00D6204F" w:rsidRDefault="00C5773E" w:rsidP="00C5773E">
      <w:pPr>
        <w:pStyle w:val="Prrafodelista"/>
        <w:ind w:left="360" w:hanging="862"/>
        <w:rPr>
          <w:rFonts w:ascii="Arial" w:hAnsi="Arial" w:cs="Arial"/>
          <w:sz w:val="22"/>
          <w:szCs w:val="22"/>
          <w:lang w:val="es-CO"/>
        </w:rPr>
      </w:pPr>
    </w:p>
    <w:tbl>
      <w:tblPr>
        <w:tblStyle w:val="Tablaconcuadrcula"/>
        <w:tblW w:w="0" w:type="auto"/>
        <w:tblInd w:w="-147" w:type="dxa"/>
        <w:tblLook w:val="04A0" w:firstRow="1" w:lastRow="0" w:firstColumn="1" w:lastColumn="0" w:noHBand="0" w:noVBand="1"/>
      </w:tblPr>
      <w:tblGrid>
        <w:gridCol w:w="2463"/>
        <w:gridCol w:w="1999"/>
        <w:gridCol w:w="1999"/>
        <w:gridCol w:w="1947"/>
      </w:tblGrid>
      <w:tr w:rsidR="00C5773E" w:rsidRPr="00D6204F" w:rsidTr="00C5773E">
        <w:tc>
          <w:tcPr>
            <w:tcW w:w="2463"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TOMADOR</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RIESGO ASEGURADO</w:t>
            </w:r>
          </w:p>
        </w:tc>
        <w:tc>
          <w:tcPr>
            <w:tcW w:w="1999"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MONTO ASEGURADO</w:t>
            </w:r>
          </w:p>
        </w:tc>
        <w:tc>
          <w:tcPr>
            <w:tcW w:w="1947" w:type="dxa"/>
          </w:tcPr>
          <w:p w:rsidR="00C5773E" w:rsidRPr="00D6204F" w:rsidRDefault="00C5773E" w:rsidP="00C5773E">
            <w:pPr>
              <w:pStyle w:val="Prrafodelista"/>
              <w:ind w:left="0"/>
              <w:jc w:val="center"/>
              <w:rPr>
                <w:rFonts w:ascii="Arial" w:hAnsi="Arial" w:cs="Arial"/>
                <w:sz w:val="22"/>
                <w:szCs w:val="22"/>
                <w:lang w:val="es-CO"/>
              </w:rPr>
            </w:pPr>
            <w:r w:rsidRPr="00D6204F">
              <w:rPr>
                <w:rFonts w:ascii="Arial" w:hAnsi="Arial" w:cs="Arial"/>
                <w:sz w:val="22"/>
                <w:szCs w:val="22"/>
                <w:lang w:val="es-CO"/>
              </w:rPr>
              <w:t>VIGENCIA</w:t>
            </w:r>
          </w:p>
        </w:tc>
      </w:tr>
      <w:tr w:rsidR="00C669AD" w:rsidRPr="00D6204F" w:rsidTr="004A57C4">
        <w:tc>
          <w:tcPr>
            <w:tcW w:w="2463" w:type="dxa"/>
            <w:vAlign w:val="center"/>
          </w:tcPr>
          <w:p w:rsidR="00C669AD" w:rsidRPr="00B13644" w:rsidRDefault="00C669AD" w:rsidP="00C669AD">
            <w:pPr>
              <w:pStyle w:val="Prrafodelista"/>
              <w:ind w:left="0"/>
              <w:rPr>
                <w:rFonts w:ascii="Arial" w:hAnsi="Arial" w:cs="Arial"/>
                <w:lang w:val="es-CO"/>
              </w:rPr>
            </w:pPr>
          </w:p>
        </w:tc>
        <w:tc>
          <w:tcPr>
            <w:tcW w:w="1999" w:type="dxa"/>
          </w:tcPr>
          <w:p w:rsidR="00C669AD" w:rsidRPr="00B13644" w:rsidRDefault="00C669AD" w:rsidP="00C669AD">
            <w:pPr>
              <w:pStyle w:val="Prrafodelista"/>
              <w:ind w:left="0"/>
              <w:jc w:val="both"/>
              <w:rPr>
                <w:rFonts w:ascii="Arial" w:hAnsi="Arial" w:cs="Arial"/>
                <w:lang w:val="es-CO"/>
              </w:rPr>
            </w:pPr>
          </w:p>
        </w:tc>
        <w:tc>
          <w:tcPr>
            <w:tcW w:w="1999" w:type="dxa"/>
            <w:vAlign w:val="center"/>
          </w:tcPr>
          <w:p w:rsidR="00C669AD" w:rsidRPr="00B13644" w:rsidRDefault="00C669AD" w:rsidP="00C669AD">
            <w:pPr>
              <w:pStyle w:val="Prrafodelista"/>
              <w:ind w:left="0"/>
              <w:jc w:val="center"/>
              <w:rPr>
                <w:rFonts w:ascii="Arial" w:hAnsi="Arial" w:cs="Arial"/>
                <w:lang w:val="es-CO"/>
              </w:rPr>
            </w:pPr>
          </w:p>
        </w:tc>
        <w:tc>
          <w:tcPr>
            <w:tcW w:w="1947" w:type="dxa"/>
          </w:tcPr>
          <w:p w:rsidR="00C669AD" w:rsidRPr="00D6204F" w:rsidRDefault="00C669AD" w:rsidP="00C669AD">
            <w:pPr>
              <w:pStyle w:val="Prrafodelista"/>
              <w:ind w:left="0"/>
              <w:rPr>
                <w:rFonts w:ascii="Arial" w:hAnsi="Arial" w:cs="Arial"/>
                <w:sz w:val="22"/>
                <w:szCs w:val="22"/>
                <w:lang w:val="es-CO"/>
              </w:rPr>
            </w:pPr>
          </w:p>
        </w:tc>
      </w:tr>
      <w:tr w:rsidR="00C669AD" w:rsidRPr="00D6204F" w:rsidTr="004A57C4">
        <w:tc>
          <w:tcPr>
            <w:tcW w:w="2463" w:type="dxa"/>
            <w:vAlign w:val="center"/>
          </w:tcPr>
          <w:p w:rsidR="00C669AD" w:rsidRPr="00B13644" w:rsidRDefault="00C669AD" w:rsidP="00C669AD">
            <w:pPr>
              <w:pStyle w:val="Prrafodelista"/>
              <w:ind w:left="0"/>
              <w:rPr>
                <w:rFonts w:ascii="Arial" w:hAnsi="Arial" w:cs="Arial"/>
                <w:lang w:val="es-CO"/>
              </w:rPr>
            </w:pPr>
          </w:p>
        </w:tc>
        <w:tc>
          <w:tcPr>
            <w:tcW w:w="1999" w:type="dxa"/>
          </w:tcPr>
          <w:p w:rsidR="00C669AD" w:rsidRPr="00B13644" w:rsidRDefault="00C669AD" w:rsidP="00C669AD">
            <w:pPr>
              <w:pStyle w:val="Prrafodelista"/>
              <w:ind w:left="0"/>
              <w:jc w:val="both"/>
              <w:rPr>
                <w:rFonts w:ascii="Arial" w:hAnsi="Arial" w:cs="Arial"/>
                <w:lang w:val="es-CO"/>
              </w:rPr>
            </w:pPr>
          </w:p>
        </w:tc>
        <w:tc>
          <w:tcPr>
            <w:tcW w:w="1999" w:type="dxa"/>
            <w:vAlign w:val="center"/>
          </w:tcPr>
          <w:p w:rsidR="00C669AD" w:rsidRPr="00B13644" w:rsidRDefault="00C669AD" w:rsidP="00C669AD">
            <w:pPr>
              <w:pStyle w:val="Prrafodelista"/>
              <w:ind w:left="0"/>
              <w:jc w:val="center"/>
              <w:rPr>
                <w:rFonts w:ascii="Arial" w:hAnsi="Arial" w:cs="Arial"/>
                <w:lang w:val="es-CO"/>
              </w:rPr>
            </w:pPr>
          </w:p>
        </w:tc>
        <w:tc>
          <w:tcPr>
            <w:tcW w:w="1947" w:type="dxa"/>
          </w:tcPr>
          <w:p w:rsidR="00C669AD" w:rsidRPr="00D6204F" w:rsidRDefault="00C669AD" w:rsidP="00C669AD">
            <w:pPr>
              <w:pStyle w:val="Prrafodelista"/>
              <w:ind w:left="0"/>
              <w:rPr>
                <w:rFonts w:ascii="Arial" w:hAnsi="Arial" w:cs="Arial"/>
                <w:sz w:val="22"/>
                <w:szCs w:val="22"/>
                <w:lang w:val="es-CO"/>
              </w:rPr>
            </w:pPr>
          </w:p>
        </w:tc>
      </w:tr>
      <w:tr w:rsidR="00C669AD" w:rsidRPr="00D6204F" w:rsidTr="004A57C4">
        <w:tc>
          <w:tcPr>
            <w:tcW w:w="2463" w:type="dxa"/>
            <w:vAlign w:val="center"/>
          </w:tcPr>
          <w:p w:rsidR="00C669AD" w:rsidRPr="00B13644" w:rsidRDefault="00C669AD" w:rsidP="00C669AD">
            <w:pPr>
              <w:pStyle w:val="Prrafodelista"/>
              <w:ind w:left="0"/>
              <w:rPr>
                <w:rFonts w:ascii="Arial" w:hAnsi="Arial" w:cs="Arial"/>
                <w:lang w:val="es-CO"/>
              </w:rPr>
            </w:pPr>
          </w:p>
        </w:tc>
        <w:tc>
          <w:tcPr>
            <w:tcW w:w="1999" w:type="dxa"/>
          </w:tcPr>
          <w:p w:rsidR="00C669AD" w:rsidRPr="00B13644" w:rsidRDefault="00C669AD" w:rsidP="00C669AD">
            <w:pPr>
              <w:pStyle w:val="Prrafodelista"/>
              <w:ind w:left="0"/>
              <w:jc w:val="both"/>
              <w:rPr>
                <w:rFonts w:ascii="Arial" w:hAnsi="Arial" w:cs="Arial"/>
              </w:rPr>
            </w:pPr>
          </w:p>
        </w:tc>
        <w:tc>
          <w:tcPr>
            <w:tcW w:w="1999" w:type="dxa"/>
            <w:vAlign w:val="center"/>
          </w:tcPr>
          <w:p w:rsidR="00C669AD" w:rsidRPr="00B13644" w:rsidRDefault="00C669AD" w:rsidP="00C669AD">
            <w:pPr>
              <w:pStyle w:val="Prrafodelista"/>
              <w:ind w:left="0"/>
              <w:jc w:val="center"/>
              <w:rPr>
                <w:rFonts w:ascii="Arial" w:hAnsi="Arial" w:cs="Arial"/>
                <w:lang w:val="es-CO"/>
              </w:rPr>
            </w:pPr>
          </w:p>
        </w:tc>
        <w:tc>
          <w:tcPr>
            <w:tcW w:w="1947" w:type="dxa"/>
          </w:tcPr>
          <w:p w:rsidR="00C669AD" w:rsidRPr="00D6204F" w:rsidRDefault="00C669AD" w:rsidP="00C669AD">
            <w:pPr>
              <w:pStyle w:val="Prrafodelista"/>
              <w:ind w:left="0"/>
              <w:rPr>
                <w:rFonts w:ascii="Arial" w:hAnsi="Arial" w:cs="Arial"/>
                <w:sz w:val="22"/>
                <w:szCs w:val="22"/>
                <w:lang w:val="es-CO"/>
              </w:rPr>
            </w:pPr>
          </w:p>
        </w:tc>
      </w:tr>
    </w:tbl>
    <w:p w:rsidR="00C5773E" w:rsidRPr="00D6204F" w:rsidRDefault="00C5773E" w:rsidP="00C5773E">
      <w:pPr>
        <w:pStyle w:val="Prrafodelista"/>
        <w:ind w:left="360" w:hanging="862"/>
        <w:rPr>
          <w:rFonts w:ascii="Arial" w:hAnsi="Arial" w:cs="Arial"/>
          <w:sz w:val="22"/>
          <w:szCs w:val="22"/>
          <w:lang w:val="es-CO"/>
        </w:rPr>
      </w:pPr>
    </w:p>
    <w:p w:rsidR="00C669AD" w:rsidRDefault="00C669AD" w:rsidP="00C5773E">
      <w:pPr>
        <w:pStyle w:val="Prrafodelista"/>
        <w:ind w:left="0"/>
        <w:jc w:val="both"/>
        <w:rPr>
          <w:rFonts w:ascii="Arial" w:hAnsi="Arial" w:cs="Arial"/>
          <w:sz w:val="22"/>
          <w:szCs w:val="22"/>
          <w:lang w:val="es-CO"/>
        </w:rPr>
      </w:pPr>
    </w:p>
    <w:p w:rsidR="00C5773E" w:rsidRDefault="00C5773E" w:rsidP="00C5773E">
      <w:pPr>
        <w:pStyle w:val="Prrafodelista"/>
        <w:ind w:left="0"/>
        <w:jc w:val="both"/>
        <w:rPr>
          <w:rFonts w:ascii="Arial" w:hAnsi="Arial" w:cs="Arial"/>
          <w:sz w:val="22"/>
          <w:szCs w:val="22"/>
          <w:lang w:val="es-CO"/>
        </w:rPr>
      </w:pPr>
      <w:r w:rsidRPr="00D6204F">
        <w:rPr>
          <w:rFonts w:ascii="Arial" w:hAnsi="Arial" w:cs="Arial"/>
          <w:sz w:val="22"/>
          <w:szCs w:val="22"/>
          <w:lang w:val="es-CO"/>
        </w:rPr>
        <w:t>Las garantías serán contadas a partir del momento de la expedición de la misma, excepto la de calidad de bienes o servicios, de estabilidad de la obra, calidad de repuestos y accesorios y correcto funcionamiento de los equipos</w:t>
      </w:r>
      <w:r w:rsidR="00D20AEE">
        <w:rPr>
          <w:rFonts w:ascii="Arial" w:hAnsi="Arial" w:cs="Arial"/>
          <w:sz w:val="22"/>
          <w:szCs w:val="22"/>
          <w:lang w:val="es-CO"/>
        </w:rPr>
        <w:t>.</w:t>
      </w:r>
    </w:p>
    <w:p w:rsidR="00D20AEE" w:rsidRDefault="00D20AEE" w:rsidP="00C5773E">
      <w:pPr>
        <w:pStyle w:val="Prrafodelista"/>
        <w:ind w:left="0"/>
        <w:jc w:val="both"/>
        <w:rPr>
          <w:rFonts w:ascii="Arial" w:hAnsi="Arial" w:cs="Arial"/>
          <w:sz w:val="22"/>
          <w:szCs w:val="22"/>
          <w:lang w:val="es-CO"/>
        </w:rPr>
      </w:pPr>
    </w:p>
    <w:p w:rsidR="00C5773E" w:rsidRPr="00D6204F" w:rsidRDefault="00C5773E" w:rsidP="00996641">
      <w:pPr>
        <w:jc w:val="both"/>
        <w:rPr>
          <w:rFonts w:ascii="Arial" w:hAnsi="Arial" w:cs="Arial"/>
          <w:sz w:val="22"/>
          <w:szCs w:val="22"/>
          <w:lang w:val="es-CO"/>
        </w:rPr>
      </w:pPr>
    </w:p>
    <w:p w:rsidR="00C5773E" w:rsidRPr="00D6204F" w:rsidRDefault="00806310" w:rsidP="00806310">
      <w:pPr>
        <w:rPr>
          <w:rFonts w:ascii="Arial" w:hAnsi="Arial" w:cs="Arial"/>
          <w:b/>
          <w:sz w:val="22"/>
          <w:szCs w:val="22"/>
          <w:lang w:val="es-CO"/>
        </w:rPr>
      </w:pPr>
      <w:r w:rsidRPr="00D6204F">
        <w:rPr>
          <w:rFonts w:ascii="Arial" w:hAnsi="Arial" w:cs="Arial"/>
          <w:b/>
          <w:sz w:val="22"/>
          <w:szCs w:val="22"/>
          <w:lang w:val="es-CO"/>
        </w:rPr>
        <w:t xml:space="preserve">9. </w:t>
      </w:r>
      <w:r w:rsidR="00C5773E" w:rsidRPr="00D6204F">
        <w:rPr>
          <w:rFonts w:ascii="Arial" w:hAnsi="Arial" w:cs="Arial"/>
          <w:b/>
          <w:sz w:val="22"/>
          <w:szCs w:val="22"/>
          <w:lang w:val="es-CO"/>
        </w:rPr>
        <w:t>FORMA DE PAGO</w:t>
      </w:r>
    </w:p>
    <w:p w:rsidR="00C5773E" w:rsidRPr="00D6204F" w:rsidRDefault="00C5773E" w:rsidP="00C5773E">
      <w:pPr>
        <w:rPr>
          <w:rFonts w:ascii="Arial" w:hAnsi="Arial" w:cs="Arial"/>
          <w:sz w:val="22"/>
          <w:szCs w:val="22"/>
          <w:lang w:val="es-CO"/>
        </w:rPr>
      </w:pPr>
    </w:p>
    <w:tbl>
      <w:tblPr>
        <w:tblStyle w:val="Tablaconcuadrcula"/>
        <w:tblW w:w="0" w:type="auto"/>
        <w:tblLook w:val="04A0" w:firstRow="1" w:lastRow="0" w:firstColumn="1" w:lastColumn="0" w:noHBand="0" w:noVBand="1"/>
      </w:tblPr>
      <w:tblGrid>
        <w:gridCol w:w="8261"/>
      </w:tblGrid>
      <w:tr w:rsidR="00C5773E" w:rsidRPr="00D6204F" w:rsidTr="00C5773E">
        <w:tc>
          <w:tcPr>
            <w:tcW w:w="8261" w:type="dxa"/>
          </w:tcPr>
          <w:p w:rsidR="00C5773E" w:rsidRPr="00100D09" w:rsidRDefault="00100D09" w:rsidP="004464E4">
            <w:pPr>
              <w:jc w:val="both"/>
              <w:rPr>
                <w:rFonts w:ascii="Calibri" w:hAnsi="Calibri"/>
                <w:color w:val="000000"/>
              </w:rPr>
            </w:pPr>
            <w:r>
              <w:rPr>
                <w:rFonts w:ascii="Arial" w:hAnsi="Arial" w:cs="Arial"/>
                <w:color w:val="000000"/>
                <w:sz w:val="22"/>
                <w:szCs w:val="22"/>
              </w:rPr>
              <w:t xml:space="preserve">La Universidad de Cundinamarca pagará al contratista el valor de la Orden </w:t>
            </w:r>
            <w:r w:rsidRPr="00407AAB">
              <w:rPr>
                <w:rFonts w:ascii="Arial" w:hAnsi="Arial" w:cs="Arial"/>
                <w:color w:val="000000"/>
                <w:sz w:val="22"/>
                <w:szCs w:val="22"/>
              </w:rPr>
              <w:t xml:space="preserve">Contractual </w:t>
            </w:r>
            <w:r w:rsidR="00407AAB" w:rsidRPr="00407AAB">
              <w:rPr>
                <w:rFonts w:ascii="Arial" w:hAnsi="Arial" w:cs="Arial"/>
                <w:color w:val="000000"/>
                <w:sz w:val="22"/>
                <w:szCs w:val="22"/>
              </w:rPr>
              <w:t xml:space="preserve">en </w:t>
            </w:r>
            <w:r w:rsidR="004464E4" w:rsidRPr="00C669AD">
              <w:rPr>
                <w:rFonts w:ascii="Arial" w:hAnsi="Arial" w:cs="Arial"/>
                <w:sz w:val="22"/>
                <w:szCs w:val="22"/>
                <w:lang w:val="es-CO"/>
              </w:rPr>
              <w:t>m</w:t>
            </w:r>
            <w:r w:rsidR="004464E4">
              <w:rPr>
                <w:rFonts w:ascii="Arial" w:hAnsi="Arial" w:cs="Arial"/>
                <w:sz w:val="22"/>
                <w:szCs w:val="22"/>
                <w:lang w:val="es-CO"/>
              </w:rPr>
              <w:t>ensualidades vencidas según el servicio</w:t>
            </w:r>
            <w:r w:rsidR="004464E4" w:rsidRPr="00C669AD">
              <w:rPr>
                <w:rFonts w:ascii="Arial" w:hAnsi="Arial" w:cs="Arial"/>
                <w:sz w:val="22"/>
                <w:szCs w:val="22"/>
                <w:lang w:val="es-CO"/>
              </w:rPr>
              <w:t xml:space="preserve"> </w:t>
            </w:r>
            <w:r w:rsidR="004464E4">
              <w:rPr>
                <w:rFonts w:ascii="Arial" w:hAnsi="Arial" w:cs="Arial"/>
                <w:sz w:val="22"/>
                <w:szCs w:val="22"/>
                <w:lang w:val="es-CO"/>
              </w:rPr>
              <w:t xml:space="preserve">prestado </w:t>
            </w:r>
            <w:r w:rsidR="004464E4" w:rsidRPr="00C669AD">
              <w:rPr>
                <w:rFonts w:ascii="Arial" w:hAnsi="Arial" w:cs="Arial"/>
                <w:sz w:val="22"/>
                <w:szCs w:val="22"/>
                <w:lang w:val="es-CO"/>
              </w:rPr>
              <w:t>en el mes</w:t>
            </w:r>
            <w:r w:rsidR="004464E4" w:rsidRPr="008E7E38">
              <w:rPr>
                <w:rFonts w:ascii="Arial" w:hAnsi="Arial" w:cs="Arial"/>
                <w:bCs/>
                <w:color w:val="000000"/>
                <w:sz w:val="22"/>
                <w:szCs w:val="22"/>
              </w:rPr>
              <w:t xml:space="preserve">, </w:t>
            </w:r>
            <w:r w:rsidR="004464E4" w:rsidRPr="00D57FC5">
              <w:rPr>
                <w:rFonts w:ascii="Arial" w:hAnsi="Arial" w:cs="Arial"/>
                <w:iCs/>
                <w:sz w:val="22"/>
                <w:szCs w:val="22"/>
              </w:rPr>
              <w:t xml:space="preserve">dentro de los </w:t>
            </w:r>
            <w:r w:rsidR="004464E4">
              <w:rPr>
                <w:rFonts w:ascii="Arial" w:hAnsi="Arial" w:cs="Arial"/>
                <w:color w:val="000000"/>
                <w:sz w:val="22"/>
                <w:szCs w:val="22"/>
              </w:rPr>
              <w:t>treinta (30) días calendario siguientes</w:t>
            </w:r>
            <w:r w:rsidR="004464E4" w:rsidRPr="00D57FC5">
              <w:rPr>
                <w:rFonts w:ascii="Arial" w:hAnsi="Arial" w:cs="Arial"/>
                <w:iCs/>
                <w:sz w:val="22"/>
                <w:szCs w:val="22"/>
              </w:rPr>
              <w:t xml:space="preserve"> al recibo de satisfacción de</w:t>
            </w:r>
            <w:r w:rsidR="004464E4">
              <w:rPr>
                <w:rFonts w:ascii="Arial" w:hAnsi="Arial" w:cs="Arial"/>
                <w:iCs/>
                <w:sz w:val="22"/>
                <w:szCs w:val="22"/>
              </w:rPr>
              <w:t>l</w:t>
            </w:r>
            <w:r w:rsidR="004464E4" w:rsidRPr="00D57FC5">
              <w:rPr>
                <w:rFonts w:ascii="Arial" w:hAnsi="Arial" w:cs="Arial"/>
                <w:iCs/>
                <w:sz w:val="22"/>
                <w:szCs w:val="22"/>
              </w:rPr>
              <w:t xml:space="preserve"> </w:t>
            </w:r>
            <w:r w:rsidR="004464E4">
              <w:rPr>
                <w:rFonts w:ascii="Arial" w:hAnsi="Arial" w:cs="Arial"/>
                <w:iCs/>
                <w:sz w:val="22"/>
                <w:szCs w:val="22"/>
              </w:rPr>
              <w:t>servicio</w:t>
            </w:r>
            <w:r w:rsidR="009B3BE0" w:rsidRPr="00D57FC5">
              <w:rPr>
                <w:rFonts w:ascii="Arial" w:hAnsi="Arial" w:cs="Arial"/>
                <w:iCs/>
                <w:sz w:val="22"/>
                <w:szCs w:val="22"/>
              </w:rPr>
              <w:t>, p</w:t>
            </w:r>
            <w:r w:rsidR="009B3BE0" w:rsidRPr="00D57FC5">
              <w:rPr>
                <w:rFonts w:ascii="Arial" w:hAnsi="Arial" w:cs="Arial"/>
                <w:kern w:val="16"/>
                <w:sz w:val="22"/>
                <w:szCs w:val="22"/>
              </w:rPr>
              <w:t>revio el cumplimiento de los siguientes requisitos: 1. Presentación por parte del contratista de factura o cuenta de cobro. 2. Certificación de recibido a satisfacción suscrito por el supervisor 3. Disponibilidad de recursos. 4.</w:t>
            </w:r>
            <w:r w:rsidR="009B3BE0" w:rsidRPr="00D57FC5">
              <w:rPr>
                <w:rFonts w:ascii="Arial" w:hAnsi="Arial" w:cs="Arial"/>
                <w:sz w:val="22"/>
                <w:szCs w:val="22"/>
              </w:rPr>
              <w:t xml:space="preserve"> Certificación de encontrarse al día en el pago de aportes a seguridad social y parafiscales de la empresa y del personal contratado (artículo 50 de la Ley 789 de 2002, inciso segundo y parágrafo 1 del 41 de la Ley 80 de 1993 que fue modificado por el artículo 23 de la Ley 1150 de 2007- ICBF, Caja de Compensación Familiar  y SENA), suscrito por el representante legal o el revisor fiscal de la entidad si está obligada a tenerlo. </w:t>
            </w:r>
            <w:r w:rsidR="009B3BE0">
              <w:rPr>
                <w:rFonts w:ascii="Arial" w:hAnsi="Arial" w:cs="Arial"/>
                <w:kern w:val="16"/>
                <w:sz w:val="22"/>
                <w:szCs w:val="22"/>
                <w:lang w:val="es-CO"/>
              </w:rPr>
              <w:t>5</w:t>
            </w:r>
            <w:r w:rsidR="009B3BE0" w:rsidRPr="00D57FC5">
              <w:rPr>
                <w:rFonts w:ascii="Arial" w:hAnsi="Arial" w:cs="Arial"/>
                <w:kern w:val="16"/>
                <w:sz w:val="22"/>
                <w:szCs w:val="22"/>
                <w:lang w:val="es-CO"/>
              </w:rPr>
              <w:t>.</w:t>
            </w:r>
            <w:r w:rsidR="009B3BE0" w:rsidRPr="00D57FC5">
              <w:rPr>
                <w:rFonts w:ascii="Arial" w:hAnsi="Arial" w:cs="Arial"/>
                <w:kern w:val="16"/>
                <w:sz w:val="22"/>
                <w:szCs w:val="22"/>
              </w:rPr>
              <w:t xml:space="preserve"> </w:t>
            </w:r>
            <w:r w:rsidR="009B3BE0">
              <w:rPr>
                <w:rFonts w:ascii="Arial" w:hAnsi="Arial" w:cs="Arial"/>
                <w:color w:val="000000"/>
                <w:sz w:val="22"/>
                <w:szCs w:val="22"/>
              </w:rPr>
              <w:t>Los demás documentos exigidos por el Área Financiera de la Universidad de Cundinamarca.</w:t>
            </w:r>
          </w:p>
        </w:tc>
      </w:tr>
    </w:tbl>
    <w:p w:rsidR="00996641" w:rsidRPr="00D6204F" w:rsidRDefault="00996641" w:rsidP="00996641">
      <w:pPr>
        <w:jc w:val="both"/>
        <w:rPr>
          <w:rFonts w:ascii="Arial" w:hAnsi="Arial" w:cs="Arial"/>
          <w:sz w:val="22"/>
          <w:szCs w:val="22"/>
          <w:lang w:val="es-CO"/>
        </w:rPr>
      </w:pPr>
    </w:p>
    <w:p w:rsidR="007475DA" w:rsidRPr="00D6204F" w:rsidRDefault="00806310" w:rsidP="007475DA">
      <w:pPr>
        <w:pStyle w:val="Prrafodelista"/>
        <w:ind w:left="0"/>
        <w:rPr>
          <w:rFonts w:ascii="Arial" w:hAnsi="Arial" w:cs="Arial"/>
          <w:b/>
          <w:sz w:val="22"/>
          <w:szCs w:val="22"/>
          <w:lang w:val="es-CO"/>
        </w:rPr>
      </w:pPr>
      <w:r w:rsidRPr="00D6204F">
        <w:rPr>
          <w:rFonts w:ascii="Arial" w:hAnsi="Arial" w:cs="Arial"/>
          <w:b/>
          <w:sz w:val="22"/>
          <w:szCs w:val="22"/>
          <w:lang w:val="es-CO"/>
        </w:rPr>
        <w:t>10</w:t>
      </w:r>
      <w:r w:rsidR="00C5773E" w:rsidRPr="00D6204F">
        <w:rPr>
          <w:rFonts w:ascii="Arial" w:hAnsi="Arial" w:cs="Arial"/>
          <w:b/>
          <w:sz w:val="22"/>
          <w:szCs w:val="22"/>
          <w:lang w:val="es-CO"/>
        </w:rPr>
        <w:t>. GASTOS A CARGO DEL CONTRATISTA</w:t>
      </w:r>
    </w:p>
    <w:p w:rsidR="00C5773E" w:rsidRPr="00D6204F" w:rsidRDefault="00C5773E" w:rsidP="007475DA">
      <w:pPr>
        <w:pStyle w:val="Prrafodelista"/>
        <w:ind w:left="0"/>
        <w:rPr>
          <w:rFonts w:ascii="Arial" w:hAnsi="Arial" w:cs="Arial"/>
          <w:sz w:val="22"/>
          <w:szCs w:val="22"/>
          <w:lang w:val="es-CO"/>
        </w:rPr>
      </w:pP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El Contratista asumirá los gastos que se relacionan a continuación:</w:t>
      </w:r>
    </w:p>
    <w:p w:rsidR="00C5773E" w:rsidRPr="00D6204F"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a) Las pólizas citadas en el contrato, o las que surjan en ocasión del mismo (Se exigirán pólizas a partir de 50 S.M.L.M.V.), exceptuando obras.</w:t>
      </w:r>
    </w:p>
    <w:p w:rsidR="00C5773E" w:rsidRDefault="00C5773E" w:rsidP="008B1FBD">
      <w:pPr>
        <w:pStyle w:val="Prrafodelista"/>
        <w:ind w:left="0"/>
        <w:jc w:val="both"/>
        <w:rPr>
          <w:rFonts w:ascii="Arial" w:hAnsi="Arial" w:cs="Arial"/>
          <w:sz w:val="22"/>
          <w:szCs w:val="22"/>
          <w:lang w:val="es-CO"/>
        </w:rPr>
      </w:pPr>
      <w:r w:rsidRPr="00D6204F">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w:t>
      </w:r>
      <w:r w:rsidR="006607B6" w:rsidRPr="00D6204F">
        <w:rPr>
          <w:rFonts w:ascii="Arial" w:hAnsi="Arial" w:cs="Arial"/>
          <w:sz w:val="22"/>
          <w:szCs w:val="22"/>
          <w:lang w:val="es-CO"/>
        </w:rPr>
        <w:t>DEC</w:t>
      </w:r>
      <w:r w:rsidRPr="00D6204F">
        <w:rPr>
          <w:rFonts w:ascii="Arial" w:hAnsi="Arial" w:cs="Arial"/>
          <w:sz w:val="22"/>
          <w:szCs w:val="22"/>
          <w:lang w:val="es-CO"/>
        </w:rPr>
        <w:t>, Formato U</w:t>
      </w:r>
      <w:r w:rsidR="006607B6" w:rsidRPr="00D6204F">
        <w:rPr>
          <w:rFonts w:ascii="Arial" w:hAnsi="Arial" w:cs="Arial"/>
          <w:sz w:val="22"/>
          <w:szCs w:val="22"/>
          <w:lang w:val="es-CO"/>
        </w:rPr>
        <w:t>DEC</w:t>
      </w:r>
      <w:r w:rsidRPr="00D6204F">
        <w:rPr>
          <w:rFonts w:ascii="Arial" w:hAnsi="Arial" w:cs="Arial"/>
          <w:sz w:val="22"/>
          <w:szCs w:val="22"/>
          <w:lang w:val="es-CO"/>
        </w:rPr>
        <w:t xml:space="preserve"> y demás retenciones Legales según la naturaleza Jurídica del proveedor. Para mayor información comunicarse con la Oficina de Contabilidad de la U</w:t>
      </w:r>
      <w:r w:rsidR="006607B6" w:rsidRPr="00D6204F">
        <w:rPr>
          <w:rFonts w:ascii="Arial" w:hAnsi="Arial" w:cs="Arial"/>
          <w:sz w:val="22"/>
          <w:szCs w:val="22"/>
          <w:lang w:val="es-CO"/>
        </w:rPr>
        <w:t>DEC</w:t>
      </w:r>
      <w:r w:rsidRPr="00D6204F">
        <w:rPr>
          <w:rFonts w:ascii="Arial" w:hAnsi="Arial" w:cs="Arial"/>
          <w:sz w:val="22"/>
          <w:szCs w:val="22"/>
          <w:lang w:val="es-CO"/>
        </w:rPr>
        <w:t xml:space="preserve"> en el teléfono: 8</w:t>
      </w:r>
      <w:r w:rsidR="00010308">
        <w:rPr>
          <w:rFonts w:ascii="Arial" w:hAnsi="Arial" w:cs="Arial"/>
          <w:sz w:val="22"/>
          <w:szCs w:val="22"/>
          <w:lang w:val="es-CO"/>
        </w:rPr>
        <w:t>335071 Ext. 112</w:t>
      </w:r>
      <w:r w:rsidRPr="00D6204F">
        <w:rPr>
          <w:rFonts w:ascii="Arial" w:hAnsi="Arial" w:cs="Arial"/>
          <w:sz w:val="22"/>
          <w:szCs w:val="22"/>
          <w:lang w:val="es-CO"/>
        </w:rPr>
        <w:t>.</w:t>
      </w:r>
    </w:p>
    <w:p w:rsidR="00A331A4" w:rsidRPr="00D6204F" w:rsidRDefault="00A331A4" w:rsidP="008B1FBD">
      <w:pPr>
        <w:pStyle w:val="Prrafodelista"/>
        <w:ind w:left="0"/>
        <w:jc w:val="both"/>
        <w:rPr>
          <w:rFonts w:ascii="Arial" w:hAnsi="Arial" w:cs="Arial"/>
          <w:sz w:val="22"/>
          <w:szCs w:val="22"/>
          <w:lang w:val="es-CO"/>
        </w:rPr>
      </w:pPr>
    </w:p>
    <w:p w:rsidR="00000CE8" w:rsidRPr="00D6204F" w:rsidRDefault="008A68CE" w:rsidP="00000CE8">
      <w:pPr>
        <w:pStyle w:val="Prrafodelista"/>
        <w:ind w:left="0"/>
        <w:rPr>
          <w:rFonts w:ascii="Arial" w:hAnsi="Arial" w:cs="Arial"/>
          <w:b/>
          <w:sz w:val="22"/>
          <w:szCs w:val="22"/>
          <w:lang w:val="es-CO"/>
        </w:rPr>
      </w:pPr>
      <w:r w:rsidRPr="00D6204F">
        <w:rPr>
          <w:rFonts w:ascii="Arial" w:hAnsi="Arial" w:cs="Arial"/>
          <w:b/>
          <w:sz w:val="22"/>
          <w:szCs w:val="22"/>
          <w:lang w:val="es-CO"/>
        </w:rPr>
        <w:t>1</w:t>
      </w:r>
      <w:r w:rsidR="00806310" w:rsidRPr="00D6204F">
        <w:rPr>
          <w:rFonts w:ascii="Arial" w:hAnsi="Arial" w:cs="Arial"/>
          <w:b/>
          <w:sz w:val="22"/>
          <w:szCs w:val="22"/>
          <w:lang w:val="es-CO"/>
        </w:rPr>
        <w:t>1</w:t>
      </w:r>
      <w:r w:rsidRPr="00D6204F">
        <w:rPr>
          <w:rFonts w:ascii="Arial" w:hAnsi="Arial" w:cs="Arial"/>
          <w:b/>
          <w:sz w:val="22"/>
          <w:szCs w:val="22"/>
          <w:lang w:val="es-CO"/>
        </w:rPr>
        <w:t>. PRESENTACIÓN</w:t>
      </w:r>
    </w:p>
    <w:p w:rsidR="00395921" w:rsidRPr="00D6204F" w:rsidRDefault="00395921" w:rsidP="00000CE8">
      <w:pPr>
        <w:pStyle w:val="Prrafodelista"/>
        <w:ind w:left="0"/>
        <w:rPr>
          <w:rFonts w:ascii="Arial" w:hAnsi="Arial" w:cs="Arial"/>
          <w:sz w:val="22"/>
          <w:szCs w:val="22"/>
          <w:lang w:val="es-CO"/>
        </w:rPr>
      </w:pPr>
    </w:p>
    <w:p w:rsidR="001709D2" w:rsidRPr="00D6204F" w:rsidRDefault="001709D2" w:rsidP="001709D2">
      <w:pPr>
        <w:pStyle w:val="Cuerpo"/>
        <w:ind w:left="142" w:hanging="142"/>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 xml:space="preserve">Sírvase </w:t>
      </w:r>
      <w:r w:rsidR="00806310" w:rsidRPr="00D6204F">
        <w:rPr>
          <w:rStyle w:val="apple-converted-space"/>
          <w:rFonts w:ascii="Arial" w:eastAsia="Arial" w:hAnsi="Arial" w:cs="Arial"/>
          <w:bCs/>
          <w:sz w:val="22"/>
          <w:szCs w:val="22"/>
          <w:lang w:val="es-CO"/>
        </w:rPr>
        <w:t>remitir</w:t>
      </w:r>
      <w:r w:rsidRPr="00D6204F">
        <w:rPr>
          <w:rStyle w:val="apple-converted-space"/>
          <w:rFonts w:ascii="Arial" w:eastAsia="Arial" w:hAnsi="Arial" w:cs="Arial"/>
          <w:bCs/>
          <w:sz w:val="22"/>
          <w:szCs w:val="22"/>
          <w:lang w:val="es-CO"/>
        </w:rPr>
        <w:t xml:space="preserve"> la cotización con la totalidad de los elementos requeridos y requisitos debidamente diligenciados, </w:t>
      </w:r>
      <w:r w:rsidR="006607B6" w:rsidRPr="00D6204F">
        <w:rPr>
          <w:rStyle w:val="apple-converted-space"/>
          <w:rFonts w:ascii="Arial" w:eastAsia="Arial" w:hAnsi="Arial" w:cs="Arial"/>
          <w:bCs/>
          <w:sz w:val="22"/>
          <w:szCs w:val="22"/>
          <w:lang w:val="es-CO"/>
        </w:rPr>
        <w:t>así</w:t>
      </w:r>
      <w:r w:rsidRPr="00D6204F">
        <w:rPr>
          <w:rStyle w:val="apple-converted-space"/>
          <w:rFonts w:ascii="Arial" w:eastAsia="Arial" w:hAnsi="Arial" w:cs="Arial"/>
          <w:bCs/>
          <w:sz w:val="22"/>
          <w:szCs w:val="22"/>
          <w:lang w:val="es-CO"/>
        </w:rPr>
        <w:t>:</w:t>
      </w:r>
    </w:p>
    <w:p w:rsidR="001709D2" w:rsidRPr="00D6204F" w:rsidRDefault="001709D2" w:rsidP="001709D2">
      <w:pPr>
        <w:pStyle w:val="Cuerpo"/>
        <w:ind w:left="142" w:hanging="142"/>
        <w:rPr>
          <w:rStyle w:val="apple-converted-space"/>
          <w:rFonts w:ascii="Arial" w:eastAsia="Arial" w:hAnsi="Arial" w:cs="Arial"/>
          <w:bCs/>
          <w:sz w:val="22"/>
          <w:szCs w:val="22"/>
          <w:lang w:val="es-CO"/>
        </w:rPr>
      </w:pP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Anexar </w:t>
      </w:r>
      <w:r w:rsidR="001709D2" w:rsidRPr="00D6204F">
        <w:rPr>
          <w:rFonts w:ascii="Arial" w:hAnsi="Arial" w:cs="Arial"/>
          <w:sz w:val="22"/>
          <w:szCs w:val="22"/>
          <w:lang w:val="es-CO"/>
        </w:rPr>
        <w:t>Copia del Rut actualizado</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1 – Compromiso anticorrupción</w:t>
      </w:r>
    </w:p>
    <w:p w:rsidR="001709D2" w:rsidRPr="00D6204F"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2- Certificado y compromiso de cumplimiento del Sistema de Gestión de la Seguridad y Salud en el Trabajo  (SG-SST)</w:t>
      </w:r>
    </w:p>
    <w:p w:rsidR="001709D2" w:rsidRDefault="006D4952" w:rsidP="00DB15BA">
      <w:pPr>
        <w:pStyle w:val="Prrafodelista"/>
        <w:numPr>
          <w:ilvl w:val="0"/>
          <w:numId w:val="20"/>
        </w:numPr>
        <w:ind w:left="426" w:hanging="426"/>
        <w:jc w:val="both"/>
        <w:rPr>
          <w:rFonts w:ascii="Arial" w:hAnsi="Arial" w:cs="Arial"/>
          <w:sz w:val="22"/>
          <w:szCs w:val="22"/>
          <w:lang w:val="es-CO"/>
        </w:rPr>
      </w:pPr>
      <w:r w:rsidRPr="00D6204F">
        <w:rPr>
          <w:rFonts w:ascii="Arial" w:hAnsi="Arial" w:cs="Arial"/>
          <w:sz w:val="22"/>
          <w:szCs w:val="22"/>
          <w:lang w:val="es-CO"/>
        </w:rPr>
        <w:t xml:space="preserve">Diligenciar </w:t>
      </w:r>
      <w:r w:rsidR="00F77F42">
        <w:rPr>
          <w:rFonts w:ascii="Arial" w:hAnsi="Arial" w:cs="Arial"/>
          <w:sz w:val="22"/>
          <w:szCs w:val="22"/>
          <w:lang w:val="es-CO"/>
        </w:rPr>
        <w:t xml:space="preserve">y firmar </w:t>
      </w:r>
      <w:r w:rsidR="001709D2" w:rsidRPr="00D6204F">
        <w:rPr>
          <w:rFonts w:ascii="Arial" w:hAnsi="Arial" w:cs="Arial"/>
          <w:sz w:val="22"/>
          <w:szCs w:val="22"/>
          <w:lang w:val="es-CO"/>
        </w:rPr>
        <w:t>Anexo 3 - Compromiso de buenas prácticas ambientales</w:t>
      </w:r>
    </w:p>
    <w:p w:rsidR="00F77F42" w:rsidRPr="00D6204F" w:rsidRDefault="00F77F42" w:rsidP="00DB15BA">
      <w:pPr>
        <w:pStyle w:val="Prrafodelista"/>
        <w:numPr>
          <w:ilvl w:val="0"/>
          <w:numId w:val="20"/>
        </w:numPr>
        <w:ind w:left="426" w:hanging="426"/>
        <w:jc w:val="both"/>
        <w:rPr>
          <w:rFonts w:ascii="Arial" w:hAnsi="Arial" w:cs="Arial"/>
          <w:sz w:val="22"/>
          <w:szCs w:val="22"/>
          <w:lang w:val="es-CO"/>
        </w:rPr>
      </w:pPr>
      <w:r>
        <w:rPr>
          <w:rFonts w:ascii="Arial" w:hAnsi="Arial" w:cs="Arial"/>
          <w:color w:val="000000"/>
          <w:sz w:val="22"/>
          <w:szCs w:val="22"/>
          <w:lang w:eastAsia="es-CO"/>
        </w:rPr>
        <w:t xml:space="preserve">Diligenciar y firmar </w:t>
      </w:r>
      <w:r w:rsidRPr="00794242">
        <w:rPr>
          <w:rFonts w:ascii="Arial" w:hAnsi="Arial" w:cs="Arial"/>
          <w:color w:val="000000"/>
          <w:sz w:val="22"/>
          <w:szCs w:val="22"/>
          <w:lang w:eastAsia="es-CO"/>
        </w:rPr>
        <w:t>autorización de datos personales</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Tenga en cuenta que la cotiza</w:t>
      </w:r>
      <w:r w:rsidRPr="00D6204F">
        <w:rPr>
          <w:rStyle w:val="apple-converted-space"/>
          <w:rFonts w:ascii="Arial" w:eastAsia="Arial" w:hAnsi="Arial" w:cs="Arial"/>
          <w:bCs/>
          <w:sz w:val="22"/>
          <w:szCs w:val="22"/>
          <w:lang w:val="es-CO"/>
        </w:rPr>
        <w:t xml:space="preserve">ción debe ser enviada en papelería con membrete de </w:t>
      </w:r>
      <w:r w:rsidR="00C521AA" w:rsidRPr="00D6204F">
        <w:rPr>
          <w:rStyle w:val="apple-converted-space"/>
          <w:rFonts w:ascii="Arial" w:eastAsia="Arial" w:hAnsi="Arial" w:cs="Arial"/>
          <w:bCs/>
          <w:sz w:val="22"/>
          <w:szCs w:val="22"/>
          <w:lang w:val="es-CO"/>
        </w:rPr>
        <w:t xml:space="preserve">la empresa, </w:t>
      </w:r>
      <w:r w:rsidR="00C521AA" w:rsidRPr="00F77F42">
        <w:rPr>
          <w:rStyle w:val="apple-converted-space"/>
          <w:rFonts w:ascii="Arial" w:eastAsia="Arial" w:hAnsi="Arial" w:cs="Arial"/>
          <w:bCs/>
          <w:sz w:val="22"/>
          <w:szCs w:val="22"/>
          <w:u w:val="single"/>
          <w:lang w:val="es-CO"/>
        </w:rPr>
        <w:t>debidamente firmada</w:t>
      </w:r>
    </w:p>
    <w:p w:rsidR="001709D2" w:rsidRPr="00D6204F" w:rsidRDefault="001709D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Cotizar los ítems solicitados, indicando las marcas sobre las cuales se cotiza.</w:t>
      </w:r>
    </w:p>
    <w:p w:rsidR="00D4347E" w:rsidRPr="00D6204F" w:rsidRDefault="00D4347E"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Fonts w:ascii="Arial" w:hAnsi="Arial" w:cs="Arial"/>
          <w:sz w:val="22"/>
          <w:szCs w:val="22"/>
          <w:lang w:val="es-CO"/>
        </w:rPr>
        <w:t>En caso de que se presenten errores aritméticos en las operaciones que generen los datos, LA UNIVERSIDAD DE CUNDINAMARCA efectuará las correcciones y obtendrá el valor de las ofertas; el valor corregido será el que se utilizará para la evaluación económica de las ofertas y para la selección del contratista y la suscripción del contrato.</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La Evaluación económica se realizará antes de IVA</w:t>
      </w:r>
      <w:r w:rsidR="00DB15BA" w:rsidRPr="00D6204F">
        <w:rPr>
          <w:rStyle w:val="apple-converted-space"/>
          <w:rFonts w:ascii="Arial" w:eastAsia="Arial" w:hAnsi="Arial" w:cs="Arial"/>
          <w:bCs/>
          <w:sz w:val="22"/>
          <w:szCs w:val="22"/>
          <w:lang w:val="es-CO"/>
        </w:rPr>
        <w:t xml:space="preserve">.  </w:t>
      </w:r>
    </w:p>
    <w:p w:rsidR="006D495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propuesta supera e</w:t>
      </w:r>
      <w:r w:rsidR="00806310" w:rsidRPr="00D6204F">
        <w:rPr>
          <w:rStyle w:val="apple-converted-space"/>
          <w:rFonts w:ascii="Arial" w:eastAsia="Arial" w:hAnsi="Arial" w:cs="Arial"/>
          <w:bCs/>
          <w:sz w:val="22"/>
          <w:szCs w:val="22"/>
          <w:lang w:val="es-CO"/>
        </w:rPr>
        <w:t>l</w:t>
      </w:r>
      <w:r w:rsidRPr="00D6204F">
        <w:rPr>
          <w:rStyle w:val="apple-converted-space"/>
          <w:rFonts w:ascii="Arial" w:eastAsia="Arial" w:hAnsi="Arial" w:cs="Arial"/>
          <w:bCs/>
          <w:sz w:val="22"/>
          <w:szCs w:val="22"/>
          <w:lang w:val="es-CO"/>
        </w:rPr>
        <w:t xml:space="preserve"> presupuesto oficial </w:t>
      </w:r>
      <w:r w:rsidR="001709D2" w:rsidRPr="00D6204F">
        <w:rPr>
          <w:rStyle w:val="apple-converted-space"/>
          <w:rFonts w:ascii="Arial" w:eastAsia="Arial" w:hAnsi="Arial" w:cs="Arial"/>
          <w:bCs/>
          <w:sz w:val="22"/>
          <w:szCs w:val="22"/>
          <w:lang w:val="es-CO"/>
        </w:rPr>
        <w:t>SERA RECHAZADA</w:t>
      </w:r>
    </w:p>
    <w:p w:rsidR="001709D2" w:rsidRPr="00D6204F" w:rsidRDefault="006D4952" w:rsidP="00DB15BA">
      <w:pPr>
        <w:pStyle w:val="Prrafodelista"/>
        <w:numPr>
          <w:ilvl w:val="0"/>
          <w:numId w:val="20"/>
        </w:numPr>
        <w:ind w:left="426" w:hanging="426"/>
        <w:jc w:val="both"/>
        <w:rPr>
          <w:rStyle w:val="apple-converted-space"/>
          <w:rFonts w:ascii="Arial" w:eastAsia="Arial" w:hAnsi="Arial" w:cs="Arial"/>
          <w:bCs/>
          <w:sz w:val="22"/>
          <w:szCs w:val="22"/>
          <w:lang w:val="es-CO"/>
        </w:rPr>
      </w:pPr>
      <w:r w:rsidRPr="00D6204F">
        <w:rPr>
          <w:rStyle w:val="apple-converted-space"/>
          <w:rFonts w:ascii="Arial" w:eastAsia="Arial" w:hAnsi="Arial" w:cs="Arial"/>
          <w:bCs/>
          <w:sz w:val="22"/>
          <w:szCs w:val="22"/>
          <w:lang w:val="es-CO"/>
        </w:rPr>
        <w:t>Si la cotización es presentada extemporáneamente NO SERÁ CONSIDERADA</w:t>
      </w:r>
    </w:p>
    <w:p w:rsidR="001709D2" w:rsidRDefault="001709D2" w:rsidP="00DB15BA">
      <w:pPr>
        <w:pStyle w:val="Prrafodelista"/>
        <w:ind w:left="426" w:hanging="426"/>
        <w:rPr>
          <w:rFonts w:ascii="Arial" w:hAnsi="Arial" w:cs="Arial"/>
          <w:sz w:val="22"/>
          <w:szCs w:val="22"/>
          <w:lang w:val="es-CO"/>
        </w:rPr>
      </w:pPr>
    </w:p>
    <w:p w:rsidR="00000CE8" w:rsidRDefault="00000CE8" w:rsidP="00000CE8">
      <w:pPr>
        <w:pStyle w:val="Prrafodelista"/>
        <w:ind w:left="0"/>
        <w:rPr>
          <w:rFonts w:ascii="Arial" w:hAnsi="Arial" w:cs="Arial"/>
          <w:sz w:val="16"/>
          <w:szCs w:val="16"/>
          <w:lang w:val="es-CO"/>
        </w:rPr>
      </w:pPr>
      <w:r w:rsidRPr="00D6204F">
        <w:rPr>
          <w:rFonts w:ascii="Arial" w:hAnsi="Arial" w:cs="Arial"/>
          <w:sz w:val="16"/>
          <w:szCs w:val="16"/>
          <w:lang w:val="es-CO"/>
        </w:rPr>
        <w:t xml:space="preserve">Elaboró:  </w:t>
      </w:r>
    </w:p>
    <w:p w:rsidR="00B44C9A" w:rsidRDefault="00B44C9A" w:rsidP="00000CE8">
      <w:pPr>
        <w:pStyle w:val="Prrafodelista"/>
        <w:ind w:left="0"/>
        <w:rPr>
          <w:rFonts w:ascii="Arial" w:hAnsi="Arial" w:cs="Arial"/>
          <w:sz w:val="16"/>
          <w:szCs w:val="16"/>
          <w:lang w:val="es-CO"/>
        </w:rPr>
      </w:pPr>
    </w:p>
    <w:p w:rsidR="00A331A4" w:rsidRDefault="00A331A4" w:rsidP="00000CE8">
      <w:pPr>
        <w:pStyle w:val="Prrafodelista"/>
        <w:ind w:left="0"/>
        <w:rPr>
          <w:rFonts w:ascii="Arial" w:hAnsi="Arial" w:cs="Arial"/>
          <w:sz w:val="16"/>
          <w:szCs w:val="16"/>
          <w:lang w:val="es-CO"/>
        </w:rPr>
      </w:pPr>
      <w:r>
        <w:rPr>
          <w:rFonts w:ascii="Arial" w:hAnsi="Arial" w:cs="Arial"/>
          <w:sz w:val="16"/>
          <w:szCs w:val="16"/>
          <w:lang w:val="es-CO"/>
        </w:rPr>
        <w:t>J. SARMIENTO</w:t>
      </w:r>
    </w:p>
    <w:p w:rsidR="009F781D" w:rsidRPr="00D6204F" w:rsidRDefault="00D20AEE" w:rsidP="00433887">
      <w:pPr>
        <w:pStyle w:val="Prrafodelista"/>
        <w:ind w:left="0"/>
        <w:rPr>
          <w:rFonts w:ascii="Arial" w:hAnsi="Arial" w:cs="Arial"/>
          <w:sz w:val="16"/>
          <w:szCs w:val="16"/>
          <w:lang w:val="es-CO"/>
        </w:rPr>
      </w:pPr>
      <w:r>
        <w:rPr>
          <w:rFonts w:ascii="Arial" w:hAnsi="Arial" w:cs="Arial"/>
          <w:sz w:val="16"/>
          <w:szCs w:val="16"/>
          <w:lang w:val="es-CO"/>
        </w:rPr>
        <w:t>12.1-</w:t>
      </w:r>
      <w:r w:rsidR="00BC614A">
        <w:rPr>
          <w:rFonts w:ascii="Arial" w:hAnsi="Arial" w:cs="Arial"/>
          <w:sz w:val="16"/>
          <w:szCs w:val="16"/>
          <w:lang w:val="es-CO"/>
        </w:rPr>
        <w:t>1</w:t>
      </w:r>
      <w:r>
        <w:rPr>
          <w:rFonts w:ascii="Arial" w:hAnsi="Arial" w:cs="Arial"/>
          <w:sz w:val="16"/>
          <w:szCs w:val="16"/>
          <w:lang w:val="es-CO"/>
        </w:rPr>
        <w:t>4</w:t>
      </w:r>
      <w:r w:rsidR="00BC614A">
        <w:rPr>
          <w:rFonts w:ascii="Arial" w:hAnsi="Arial" w:cs="Arial"/>
          <w:sz w:val="16"/>
          <w:szCs w:val="16"/>
          <w:lang w:val="es-CO"/>
        </w:rPr>
        <w:t>.1</w:t>
      </w:r>
    </w:p>
    <w:sectPr w:rsidR="009F781D" w:rsidRPr="00D6204F"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01B" w:rsidRDefault="0000201B" w:rsidP="0044036E">
      <w:r>
        <w:separator/>
      </w:r>
    </w:p>
  </w:endnote>
  <w:endnote w:type="continuationSeparator" w:id="0">
    <w:p w:rsidR="0000201B" w:rsidRDefault="0000201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8B" w:rsidRPr="00B40BF9" w:rsidRDefault="0078698B" w:rsidP="00447B61">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78698B" w:rsidRPr="00B40BF9" w:rsidRDefault="0078698B" w:rsidP="008463EC">
    <w:pPr>
      <w:jc w:val="center"/>
      <w:rPr>
        <w:rFonts w:ascii="Arial" w:hAnsi="Arial" w:cs="Arial"/>
        <w:color w:val="4B514E"/>
        <w:sz w:val="16"/>
        <w:szCs w:val="16"/>
      </w:rPr>
    </w:pPr>
    <w:r>
      <w:rPr>
        <w:rFonts w:ascii="Arial" w:hAnsi="Arial" w:cs="Arial"/>
        <w:color w:val="4B514E"/>
        <w:sz w:val="16"/>
        <w:szCs w:val="16"/>
      </w:rPr>
      <w:t xml:space="preserve">  Teléfono (091) 8335071 - 8312561</w:t>
    </w:r>
    <w:r w:rsidRPr="00B40BF9">
      <w:rPr>
        <w:rFonts w:ascii="Arial" w:hAnsi="Arial" w:cs="Arial"/>
        <w:color w:val="4B514E"/>
        <w:sz w:val="16"/>
        <w:szCs w:val="16"/>
      </w:rPr>
      <w:t xml:space="preserve"> Línea Gratuita 018000976000                                                                                                                              </w:t>
    </w:r>
  </w:p>
  <w:p w:rsidR="0078698B" w:rsidRPr="00B40BF9" w:rsidRDefault="0078698B" w:rsidP="00447B61">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78698B" w:rsidRPr="00B40BF9" w:rsidRDefault="0078698B" w:rsidP="00447B61">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78698B" w:rsidRPr="00B40BF9" w:rsidRDefault="0078698B" w:rsidP="00447B61">
    <w:pPr>
      <w:tabs>
        <w:tab w:val="center" w:pos="4419"/>
        <w:tab w:val="right" w:pos="8838"/>
      </w:tabs>
      <w:adjustRightInd w:val="0"/>
      <w:ind w:left="709"/>
      <w:jc w:val="center"/>
      <w:rPr>
        <w:rFonts w:ascii="Arial" w:hAnsi="Arial" w:cs="Arial"/>
        <w:iCs/>
        <w:color w:val="4B514E"/>
        <w:sz w:val="16"/>
        <w:szCs w:val="16"/>
      </w:rPr>
    </w:pPr>
  </w:p>
  <w:p w:rsidR="0078698B" w:rsidRPr="00B40BF9" w:rsidRDefault="0078698B"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78698B" w:rsidRPr="00B40BF9" w:rsidRDefault="0078698B"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01B" w:rsidRDefault="0000201B" w:rsidP="0044036E">
      <w:r>
        <w:separator/>
      </w:r>
    </w:p>
  </w:footnote>
  <w:footnote w:type="continuationSeparator" w:id="0">
    <w:p w:rsidR="0000201B" w:rsidRDefault="0000201B"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98B" w:rsidRDefault="0078698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78698B" w:rsidRPr="00E42895" w:rsidTr="00C5773E">
      <w:trPr>
        <w:trHeight w:val="237"/>
        <w:jc w:val="center"/>
      </w:trPr>
      <w:tc>
        <w:tcPr>
          <w:tcW w:w="1002" w:type="dxa"/>
          <w:vMerge w:val="restart"/>
          <w:vAlign w:val="center"/>
        </w:tcPr>
        <w:p w:rsidR="0078698B" w:rsidRPr="00E42895" w:rsidRDefault="0078698B"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78698B" w:rsidRPr="00EB3B8E" w:rsidRDefault="0078698B" w:rsidP="00E55AE8">
          <w:pPr>
            <w:jc w:val="center"/>
            <w:rPr>
              <w:rFonts w:ascii="Arial" w:hAnsi="Arial" w:cs="Arial"/>
              <w:b/>
              <w:color w:val="000000"/>
            </w:rPr>
          </w:pPr>
          <w:r>
            <w:rPr>
              <w:rFonts w:ascii="Arial" w:hAnsi="Arial" w:cs="Arial"/>
              <w:b/>
              <w:color w:val="000000"/>
            </w:rPr>
            <w:t>MACROPROCESO DE APOYO</w:t>
          </w:r>
        </w:p>
      </w:tc>
      <w:tc>
        <w:tcPr>
          <w:tcW w:w="2434" w:type="dxa"/>
          <w:vAlign w:val="center"/>
        </w:tcPr>
        <w:p w:rsidR="0078698B" w:rsidRPr="00EB3B8E" w:rsidRDefault="0078698B" w:rsidP="00E55AE8">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78698B" w:rsidRPr="00E42895" w:rsidTr="00C5773E">
      <w:trPr>
        <w:trHeight w:val="235"/>
        <w:jc w:val="center"/>
      </w:trPr>
      <w:tc>
        <w:tcPr>
          <w:tcW w:w="1002" w:type="dxa"/>
          <w:vMerge/>
        </w:tcPr>
        <w:p w:rsidR="0078698B" w:rsidRPr="00E42895" w:rsidRDefault="0078698B" w:rsidP="00E55AE8">
          <w:pPr>
            <w:rPr>
              <w:rFonts w:ascii="Arial" w:hAnsi="Arial" w:cs="Arial"/>
              <w:color w:val="000000"/>
              <w:szCs w:val="16"/>
            </w:rPr>
          </w:pPr>
        </w:p>
      </w:tc>
      <w:tc>
        <w:tcPr>
          <w:tcW w:w="4937" w:type="dxa"/>
          <w:shd w:val="clear" w:color="auto" w:fill="auto"/>
          <w:vAlign w:val="center"/>
        </w:tcPr>
        <w:p w:rsidR="0078698B" w:rsidRPr="00EB3B8E" w:rsidRDefault="0078698B" w:rsidP="00E55AE8">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78698B" w:rsidRPr="00EB3B8E" w:rsidRDefault="0078698B" w:rsidP="00B621A5">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9</w:t>
          </w:r>
        </w:p>
      </w:tc>
    </w:tr>
    <w:tr w:rsidR="0078698B" w:rsidRPr="00E42895" w:rsidTr="00C5773E">
      <w:trPr>
        <w:trHeight w:val="215"/>
        <w:jc w:val="center"/>
      </w:trPr>
      <w:tc>
        <w:tcPr>
          <w:tcW w:w="1002" w:type="dxa"/>
          <w:vMerge/>
        </w:tcPr>
        <w:p w:rsidR="0078698B" w:rsidRPr="00E42895" w:rsidRDefault="0078698B" w:rsidP="00E55AE8">
          <w:pPr>
            <w:rPr>
              <w:rFonts w:ascii="Arial" w:hAnsi="Arial" w:cs="Arial"/>
              <w:color w:val="000000"/>
              <w:szCs w:val="16"/>
            </w:rPr>
          </w:pPr>
        </w:p>
      </w:tc>
      <w:tc>
        <w:tcPr>
          <w:tcW w:w="4937" w:type="dxa"/>
          <w:vMerge w:val="restart"/>
          <w:shd w:val="clear" w:color="auto" w:fill="auto"/>
          <w:vAlign w:val="center"/>
        </w:tcPr>
        <w:p w:rsidR="0078698B" w:rsidRPr="00EB3B8E" w:rsidRDefault="0078698B" w:rsidP="00B621A5">
          <w:pPr>
            <w:jc w:val="center"/>
            <w:rPr>
              <w:rFonts w:ascii="Arial" w:hAnsi="Arial" w:cs="Arial"/>
              <w:b/>
            </w:rPr>
          </w:pPr>
          <w:r>
            <w:rPr>
              <w:rFonts w:ascii="Arial" w:hAnsi="Arial" w:cs="Arial"/>
              <w:b/>
              <w:color w:val="000000"/>
            </w:rPr>
            <w:t xml:space="preserve">SOLICITUD DE COTIZACIÓN </w:t>
          </w:r>
        </w:p>
      </w:tc>
      <w:tc>
        <w:tcPr>
          <w:tcW w:w="2434" w:type="dxa"/>
          <w:vAlign w:val="center"/>
        </w:tcPr>
        <w:p w:rsidR="0078698B" w:rsidRPr="00EB3B8E" w:rsidRDefault="0078698B" w:rsidP="00E55AE8">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2018-07-17</w:t>
          </w:r>
        </w:p>
      </w:tc>
    </w:tr>
    <w:tr w:rsidR="0078698B" w:rsidRPr="00E42895" w:rsidTr="00C5773E">
      <w:trPr>
        <w:trHeight w:val="245"/>
        <w:jc w:val="center"/>
      </w:trPr>
      <w:tc>
        <w:tcPr>
          <w:tcW w:w="1002" w:type="dxa"/>
          <w:vMerge/>
        </w:tcPr>
        <w:p w:rsidR="0078698B" w:rsidRPr="00E42895" w:rsidRDefault="0078698B" w:rsidP="00E55AE8">
          <w:pPr>
            <w:rPr>
              <w:rFonts w:ascii="Arial" w:hAnsi="Arial" w:cs="Arial"/>
              <w:color w:val="000000"/>
              <w:szCs w:val="16"/>
            </w:rPr>
          </w:pPr>
        </w:p>
      </w:tc>
      <w:tc>
        <w:tcPr>
          <w:tcW w:w="4937" w:type="dxa"/>
          <w:vMerge/>
          <w:shd w:val="clear" w:color="auto" w:fill="auto"/>
          <w:vAlign w:val="center"/>
        </w:tcPr>
        <w:p w:rsidR="0078698B" w:rsidRPr="00EB3B8E" w:rsidRDefault="0078698B" w:rsidP="00E55AE8">
          <w:pPr>
            <w:jc w:val="center"/>
            <w:rPr>
              <w:rFonts w:ascii="Arial" w:hAnsi="Arial" w:cs="Arial"/>
              <w:b/>
            </w:rPr>
          </w:pPr>
        </w:p>
      </w:tc>
      <w:tc>
        <w:tcPr>
          <w:tcW w:w="2434" w:type="dxa"/>
          <w:vAlign w:val="center"/>
        </w:tcPr>
        <w:p w:rsidR="0078698B" w:rsidRPr="00EB3B8E" w:rsidRDefault="0078698B"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E20B33">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E20B33">
            <w:rPr>
              <w:rStyle w:val="Nmerodepgina"/>
              <w:rFonts w:ascii="Arial" w:hAnsi="Arial" w:cs="Arial"/>
              <w:b/>
              <w:noProof/>
            </w:rPr>
            <w:t>5</w:t>
          </w:r>
          <w:r w:rsidRPr="00EB3B8E">
            <w:rPr>
              <w:rStyle w:val="Nmerodepgina"/>
              <w:rFonts w:ascii="Arial" w:hAnsi="Arial" w:cs="Arial"/>
              <w:b/>
            </w:rPr>
            <w:fldChar w:fldCharType="end"/>
          </w:r>
        </w:p>
      </w:tc>
    </w:tr>
  </w:tbl>
  <w:p w:rsidR="0078698B" w:rsidRPr="00B40BF9" w:rsidRDefault="0078698B"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40242CB"/>
    <w:multiLevelType w:val="hybridMultilevel"/>
    <w:tmpl w:val="EF3202AE"/>
    <w:lvl w:ilvl="0" w:tplc="9104D45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A51732"/>
    <w:multiLevelType w:val="hybridMultilevel"/>
    <w:tmpl w:val="228C9DCC"/>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9FF5CA5"/>
    <w:multiLevelType w:val="multilevel"/>
    <w:tmpl w:val="F2205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DCD1C61"/>
    <w:multiLevelType w:val="hybridMultilevel"/>
    <w:tmpl w:val="D88C24A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4">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7C16CAF"/>
    <w:multiLevelType w:val="hybridMultilevel"/>
    <w:tmpl w:val="83B67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nsid w:val="48C02123"/>
    <w:multiLevelType w:val="hybridMultilevel"/>
    <w:tmpl w:val="E0469760"/>
    <w:lvl w:ilvl="0" w:tplc="DFF4160E">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nsid w:val="4DFB55AE"/>
    <w:multiLevelType w:val="multilevel"/>
    <w:tmpl w:val="807200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52D576C"/>
    <w:multiLevelType w:val="hybridMultilevel"/>
    <w:tmpl w:val="0D5AB5DA"/>
    <w:lvl w:ilvl="0" w:tplc="0422D2E2">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5F870B4C"/>
    <w:multiLevelType w:val="hybridMultilevel"/>
    <w:tmpl w:val="E02440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06C6047"/>
    <w:multiLevelType w:val="multilevel"/>
    <w:tmpl w:val="9E1049D4"/>
    <w:lvl w:ilvl="0">
      <w:start w:val="7"/>
      <w:numFmt w:val="decimal"/>
      <w:lvlText w:val="%1."/>
      <w:lvlJc w:val="left"/>
      <w:pPr>
        <w:ind w:left="360" w:hanging="360"/>
      </w:pPr>
      <w:rPr>
        <w:rFonts w:eastAsia="Arial Unicode MS"/>
      </w:rPr>
    </w:lvl>
    <w:lvl w:ilvl="1">
      <w:start w:val="4"/>
      <w:numFmt w:val="decimal"/>
      <w:lvlText w:val="%1.%2."/>
      <w:lvlJc w:val="left"/>
      <w:pPr>
        <w:ind w:left="720" w:hanging="720"/>
      </w:pPr>
      <w:rPr>
        <w:rFonts w:ascii="Arial" w:eastAsia="Arial Unicode MS" w:hAnsi="Arial" w:cs="Arial" w:hint="default"/>
        <w:b/>
      </w:rPr>
    </w:lvl>
    <w:lvl w:ilvl="2">
      <w:start w:val="1"/>
      <w:numFmt w:val="decimal"/>
      <w:lvlText w:val="%1.%2.%3."/>
      <w:lvlJc w:val="left"/>
      <w:pPr>
        <w:ind w:left="720" w:hanging="720"/>
      </w:pPr>
      <w:rPr>
        <w:rFonts w:eastAsia="Arial Unicode MS"/>
      </w:rPr>
    </w:lvl>
    <w:lvl w:ilvl="3">
      <w:start w:val="1"/>
      <w:numFmt w:val="decimal"/>
      <w:lvlText w:val="%1.%2.%3.%4."/>
      <w:lvlJc w:val="left"/>
      <w:pPr>
        <w:ind w:left="1080" w:hanging="108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440" w:hanging="144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800" w:hanging="1800"/>
      </w:pPr>
      <w:rPr>
        <w:rFonts w:eastAsia="Arial Unicode MS"/>
      </w:rPr>
    </w:lvl>
    <w:lvl w:ilvl="8">
      <w:start w:val="1"/>
      <w:numFmt w:val="decimal"/>
      <w:lvlText w:val="%1.%2.%3.%4.%5.%6.%7.%8.%9."/>
      <w:lvlJc w:val="left"/>
      <w:pPr>
        <w:ind w:left="1800" w:hanging="1800"/>
      </w:pPr>
      <w:rPr>
        <w:rFonts w:eastAsia="Arial Unicode MS"/>
      </w:rPr>
    </w:lvl>
  </w:abstractNum>
  <w:abstractNum w:abstractNumId="21">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0732B78"/>
    <w:multiLevelType w:val="hybridMultilevel"/>
    <w:tmpl w:val="5954693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nsid w:val="77E67341"/>
    <w:multiLevelType w:val="hybridMultilevel"/>
    <w:tmpl w:val="C90AFDA6"/>
    <w:lvl w:ilvl="0" w:tplc="C8E0DED4">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21"/>
  </w:num>
  <w:num w:numId="2">
    <w:abstractNumId w:val="12"/>
  </w:num>
  <w:num w:numId="3">
    <w:abstractNumId w:val="2"/>
  </w:num>
  <w:num w:numId="4">
    <w:abstractNumId w:val="1"/>
  </w:num>
  <w:num w:numId="5">
    <w:abstractNumId w:val="3"/>
  </w:num>
  <w:num w:numId="6">
    <w:abstractNumId w:val="10"/>
  </w:num>
  <w:num w:numId="7">
    <w:abstractNumId w:val="6"/>
  </w:num>
  <w:num w:numId="8">
    <w:abstractNumId w:val="9"/>
  </w:num>
  <w:num w:numId="9">
    <w:abstractNumId w:val="7"/>
  </w:num>
  <w:num w:numId="10">
    <w:abstractNumId w:val="0"/>
  </w:num>
  <w:num w:numId="11">
    <w:abstractNumId w:val="14"/>
  </w:num>
  <w:num w:numId="12">
    <w:abstractNumId w:val="5"/>
  </w:num>
  <w:num w:numId="13">
    <w:abstractNumId w:val="17"/>
  </w:num>
  <w:num w:numId="14">
    <w:abstractNumId w:val="4"/>
  </w:num>
  <w:num w:numId="15">
    <w:abstractNumId w:val="15"/>
  </w:num>
  <w:num w:numId="16">
    <w:abstractNumId w:val="8"/>
  </w:num>
  <w:num w:numId="17">
    <w:abstractNumId w:val="20"/>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2"/>
  </w:num>
  <w:num w:numId="21">
    <w:abstractNumId w:val="23"/>
  </w:num>
  <w:num w:numId="22">
    <w:abstractNumId w:val="16"/>
  </w:num>
  <w:num w:numId="23">
    <w:abstractNumId w:val="11"/>
  </w:num>
  <w:num w:numId="24">
    <w:abstractNumId w:val="18"/>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CE8"/>
    <w:rsid w:val="0000201B"/>
    <w:rsid w:val="00010308"/>
    <w:rsid w:val="00022192"/>
    <w:rsid w:val="0002617F"/>
    <w:rsid w:val="00035581"/>
    <w:rsid w:val="000402F5"/>
    <w:rsid w:val="000816E3"/>
    <w:rsid w:val="00092D60"/>
    <w:rsid w:val="00092FD5"/>
    <w:rsid w:val="000969EB"/>
    <w:rsid w:val="000C253A"/>
    <w:rsid w:val="000E6DF8"/>
    <w:rsid w:val="000F4315"/>
    <w:rsid w:val="00100D09"/>
    <w:rsid w:val="00116C11"/>
    <w:rsid w:val="001363B0"/>
    <w:rsid w:val="00152E87"/>
    <w:rsid w:val="00166AFA"/>
    <w:rsid w:val="001709D2"/>
    <w:rsid w:val="001723E3"/>
    <w:rsid w:val="001A1B01"/>
    <w:rsid w:val="001B6E20"/>
    <w:rsid w:val="001C0AC1"/>
    <w:rsid w:val="001C20B7"/>
    <w:rsid w:val="001D19E1"/>
    <w:rsid w:val="00204554"/>
    <w:rsid w:val="00205309"/>
    <w:rsid w:val="0021626A"/>
    <w:rsid w:val="00231107"/>
    <w:rsid w:val="0025575E"/>
    <w:rsid w:val="00270706"/>
    <w:rsid w:val="00273986"/>
    <w:rsid w:val="00285A52"/>
    <w:rsid w:val="002A65E8"/>
    <w:rsid w:val="002A7C97"/>
    <w:rsid w:val="002B4117"/>
    <w:rsid w:val="002C1964"/>
    <w:rsid w:val="002E4D38"/>
    <w:rsid w:val="00302E9C"/>
    <w:rsid w:val="0033315E"/>
    <w:rsid w:val="00334AE0"/>
    <w:rsid w:val="003404A3"/>
    <w:rsid w:val="00340A98"/>
    <w:rsid w:val="00351FC1"/>
    <w:rsid w:val="00361735"/>
    <w:rsid w:val="003631A9"/>
    <w:rsid w:val="003862EB"/>
    <w:rsid w:val="00395921"/>
    <w:rsid w:val="003B6DA0"/>
    <w:rsid w:val="003D3985"/>
    <w:rsid w:val="003E0878"/>
    <w:rsid w:val="003E35EA"/>
    <w:rsid w:val="003E6A86"/>
    <w:rsid w:val="00400054"/>
    <w:rsid w:val="00407AAB"/>
    <w:rsid w:val="004108BF"/>
    <w:rsid w:val="00416D3E"/>
    <w:rsid w:val="00433887"/>
    <w:rsid w:val="0044036E"/>
    <w:rsid w:val="00442F6B"/>
    <w:rsid w:val="004464E4"/>
    <w:rsid w:val="00447B61"/>
    <w:rsid w:val="00451C73"/>
    <w:rsid w:val="00470C47"/>
    <w:rsid w:val="00477117"/>
    <w:rsid w:val="004A4FFC"/>
    <w:rsid w:val="004A57C4"/>
    <w:rsid w:val="004A7DB9"/>
    <w:rsid w:val="004D197D"/>
    <w:rsid w:val="004D73AA"/>
    <w:rsid w:val="004E1064"/>
    <w:rsid w:val="004E7185"/>
    <w:rsid w:val="004F3DFD"/>
    <w:rsid w:val="004F4228"/>
    <w:rsid w:val="00555624"/>
    <w:rsid w:val="00564D27"/>
    <w:rsid w:val="005874AD"/>
    <w:rsid w:val="0059706A"/>
    <w:rsid w:val="005A2B7E"/>
    <w:rsid w:val="005A35A1"/>
    <w:rsid w:val="005A6779"/>
    <w:rsid w:val="005C4A02"/>
    <w:rsid w:val="005F3D81"/>
    <w:rsid w:val="00610723"/>
    <w:rsid w:val="006232A8"/>
    <w:rsid w:val="0063762B"/>
    <w:rsid w:val="0064730D"/>
    <w:rsid w:val="006607B6"/>
    <w:rsid w:val="00663084"/>
    <w:rsid w:val="00664485"/>
    <w:rsid w:val="0069115C"/>
    <w:rsid w:val="006A7944"/>
    <w:rsid w:val="006C5D4D"/>
    <w:rsid w:val="006C6503"/>
    <w:rsid w:val="006D4952"/>
    <w:rsid w:val="0070000B"/>
    <w:rsid w:val="00710E5E"/>
    <w:rsid w:val="00711960"/>
    <w:rsid w:val="00727A5C"/>
    <w:rsid w:val="00733236"/>
    <w:rsid w:val="007409BA"/>
    <w:rsid w:val="007475DA"/>
    <w:rsid w:val="00777A10"/>
    <w:rsid w:val="0078698B"/>
    <w:rsid w:val="00793462"/>
    <w:rsid w:val="007C31B3"/>
    <w:rsid w:val="007C6721"/>
    <w:rsid w:val="007D1DC4"/>
    <w:rsid w:val="007D2922"/>
    <w:rsid w:val="007D59C0"/>
    <w:rsid w:val="007D5F28"/>
    <w:rsid w:val="007F493D"/>
    <w:rsid w:val="00800720"/>
    <w:rsid w:val="00806310"/>
    <w:rsid w:val="00806886"/>
    <w:rsid w:val="00824FEA"/>
    <w:rsid w:val="00841832"/>
    <w:rsid w:val="008463EC"/>
    <w:rsid w:val="008511F3"/>
    <w:rsid w:val="00865F1A"/>
    <w:rsid w:val="008716EB"/>
    <w:rsid w:val="008728D2"/>
    <w:rsid w:val="00874B85"/>
    <w:rsid w:val="00880382"/>
    <w:rsid w:val="0089161F"/>
    <w:rsid w:val="00895E23"/>
    <w:rsid w:val="008A2486"/>
    <w:rsid w:val="008A27F8"/>
    <w:rsid w:val="008A66B4"/>
    <w:rsid w:val="008A68CE"/>
    <w:rsid w:val="008B1FBD"/>
    <w:rsid w:val="008C11EF"/>
    <w:rsid w:val="008D19A3"/>
    <w:rsid w:val="008E7E38"/>
    <w:rsid w:val="008F03BC"/>
    <w:rsid w:val="009034C6"/>
    <w:rsid w:val="00904065"/>
    <w:rsid w:val="009157A9"/>
    <w:rsid w:val="00917F9B"/>
    <w:rsid w:val="00932BFB"/>
    <w:rsid w:val="00936358"/>
    <w:rsid w:val="00937A09"/>
    <w:rsid w:val="00952B73"/>
    <w:rsid w:val="00953B68"/>
    <w:rsid w:val="0095467C"/>
    <w:rsid w:val="009706EA"/>
    <w:rsid w:val="00970AB1"/>
    <w:rsid w:val="0097589F"/>
    <w:rsid w:val="00993D39"/>
    <w:rsid w:val="00996641"/>
    <w:rsid w:val="009B3BE0"/>
    <w:rsid w:val="009B45DF"/>
    <w:rsid w:val="009C56C3"/>
    <w:rsid w:val="009F781D"/>
    <w:rsid w:val="00A055CF"/>
    <w:rsid w:val="00A11A5F"/>
    <w:rsid w:val="00A14643"/>
    <w:rsid w:val="00A23479"/>
    <w:rsid w:val="00A32D88"/>
    <w:rsid w:val="00A331A4"/>
    <w:rsid w:val="00A67113"/>
    <w:rsid w:val="00A86110"/>
    <w:rsid w:val="00A9037C"/>
    <w:rsid w:val="00AA233C"/>
    <w:rsid w:val="00AB4466"/>
    <w:rsid w:val="00AB67CE"/>
    <w:rsid w:val="00AB7115"/>
    <w:rsid w:val="00AC0403"/>
    <w:rsid w:val="00AD7E67"/>
    <w:rsid w:val="00AE0D25"/>
    <w:rsid w:val="00AE342A"/>
    <w:rsid w:val="00AF1D75"/>
    <w:rsid w:val="00B03AD8"/>
    <w:rsid w:val="00B220D8"/>
    <w:rsid w:val="00B40BF9"/>
    <w:rsid w:val="00B44C9A"/>
    <w:rsid w:val="00B5349E"/>
    <w:rsid w:val="00B5695B"/>
    <w:rsid w:val="00B621A5"/>
    <w:rsid w:val="00B820CF"/>
    <w:rsid w:val="00BA2F43"/>
    <w:rsid w:val="00BC614A"/>
    <w:rsid w:val="00BC719A"/>
    <w:rsid w:val="00BE3C62"/>
    <w:rsid w:val="00C00F49"/>
    <w:rsid w:val="00C25823"/>
    <w:rsid w:val="00C31B20"/>
    <w:rsid w:val="00C45A77"/>
    <w:rsid w:val="00C50B79"/>
    <w:rsid w:val="00C521AA"/>
    <w:rsid w:val="00C52339"/>
    <w:rsid w:val="00C55924"/>
    <w:rsid w:val="00C5773E"/>
    <w:rsid w:val="00C60B67"/>
    <w:rsid w:val="00C6160C"/>
    <w:rsid w:val="00C669AD"/>
    <w:rsid w:val="00C6763A"/>
    <w:rsid w:val="00C71493"/>
    <w:rsid w:val="00C744E5"/>
    <w:rsid w:val="00CB2631"/>
    <w:rsid w:val="00CC248C"/>
    <w:rsid w:val="00CD196D"/>
    <w:rsid w:val="00CF17F8"/>
    <w:rsid w:val="00D12A07"/>
    <w:rsid w:val="00D20AEE"/>
    <w:rsid w:val="00D31D3D"/>
    <w:rsid w:val="00D41485"/>
    <w:rsid w:val="00D4347E"/>
    <w:rsid w:val="00D51C02"/>
    <w:rsid w:val="00D57751"/>
    <w:rsid w:val="00D6204F"/>
    <w:rsid w:val="00D7053E"/>
    <w:rsid w:val="00D741F8"/>
    <w:rsid w:val="00D77A82"/>
    <w:rsid w:val="00D8432C"/>
    <w:rsid w:val="00D943A3"/>
    <w:rsid w:val="00DA26D1"/>
    <w:rsid w:val="00DA6258"/>
    <w:rsid w:val="00DA775F"/>
    <w:rsid w:val="00DB15BA"/>
    <w:rsid w:val="00DB2443"/>
    <w:rsid w:val="00DB5BD5"/>
    <w:rsid w:val="00DB6920"/>
    <w:rsid w:val="00DC188B"/>
    <w:rsid w:val="00DC7AE8"/>
    <w:rsid w:val="00DE377C"/>
    <w:rsid w:val="00DE3B99"/>
    <w:rsid w:val="00DE64D0"/>
    <w:rsid w:val="00DF03A1"/>
    <w:rsid w:val="00DF57AF"/>
    <w:rsid w:val="00E0086D"/>
    <w:rsid w:val="00E06780"/>
    <w:rsid w:val="00E12BA1"/>
    <w:rsid w:val="00E13F42"/>
    <w:rsid w:val="00E153CF"/>
    <w:rsid w:val="00E20B33"/>
    <w:rsid w:val="00E22FC5"/>
    <w:rsid w:val="00E31CFD"/>
    <w:rsid w:val="00E373C7"/>
    <w:rsid w:val="00E42895"/>
    <w:rsid w:val="00E44644"/>
    <w:rsid w:val="00E54660"/>
    <w:rsid w:val="00E55AE8"/>
    <w:rsid w:val="00E642E2"/>
    <w:rsid w:val="00E64A0B"/>
    <w:rsid w:val="00E6531E"/>
    <w:rsid w:val="00EB3B8E"/>
    <w:rsid w:val="00EB60A5"/>
    <w:rsid w:val="00ED15FD"/>
    <w:rsid w:val="00F21D06"/>
    <w:rsid w:val="00F60334"/>
    <w:rsid w:val="00F77F42"/>
    <w:rsid w:val="00F97756"/>
    <w:rsid w:val="00FC5033"/>
    <w:rsid w:val="00FE03CE"/>
    <w:rsid w:val="00FE4554"/>
    <w:rsid w:val="00FF0681"/>
    <w:rsid w:val="00FF1AB9"/>
    <w:rsid w:val="00FF79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A314A9-2435-4781-9631-281E220D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customStyle="1" w:styleId="Cuerpo">
    <w:name w:val="Cuerpo"/>
    <w:rsid w:val="00000CE8"/>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Continuarlista2">
    <w:name w:val="List Continue 2"/>
    <w:semiHidden/>
    <w:unhideWhenUsed/>
    <w:rsid w:val="00DA775F"/>
    <w:pPr>
      <w:spacing w:after="120" w:line="240" w:lineRule="auto"/>
      <w:ind w:left="566"/>
    </w:pPr>
    <w:rPr>
      <w:rFonts w:ascii="Times New Roman" w:eastAsia="Times New Roman" w:hAnsi="Times New Roman" w:cs="Times New Roman"/>
      <w:color w:val="000000"/>
      <w:sz w:val="24"/>
      <w:szCs w:val="24"/>
      <w:u w:color="000000"/>
      <w:lang w:val="es-ES_tradnl" w:eastAsia="es-CO"/>
    </w:rPr>
  </w:style>
  <w:style w:type="character" w:customStyle="1" w:styleId="apple-converted-space">
    <w:name w:val="apple-converted-space"/>
    <w:rsid w:val="00DA775F"/>
    <w:rPr>
      <w:lang w:val="es-ES_tradnl"/>
    </w:rPr>
  </w:style>
  <w:style w:type="paragraph" w:styleId="Textodeglobo">
    <w:name w:val="Balloon Text"/>
    <w:basedOn w:val="Normal"/>
    <w:link w:val="TextodegloboCar"/>
    <w:uiPriority w:val="99"/>
    <w:semiHidden/>
    <w:unhideWhenUsed/>
    <w:rsid w:val="009966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664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2623876">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788351766">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805C-73F9-4153-A2CB-ADD1143BC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1488</Words>
  <Characters>8184</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JSARMIENTO</cp:lastModifiedBy>
  <cp:revision>10</cp:revision>
  <cp:lastPrinted>2018-05-11T21:07:00Z</cp:lastPrinted>
  <dcterms:created xsi:type="dcterms:W3CDTF">2019-03-04T00:21:00Z</dcterms:created>
  <dcterms:modified xsi:type="dcterms:W3CDTF">2019-03-05T18:13:00Z</dcterms:modified>
</cp:coreProperties>
</file>