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Default="00BA6693" w:rsidP="004A758B">
      <w:pPr>
        <w:rPr>
          <w:rFonts w:ascii="Arial" w:hAnsi="Arial" w:cs="Arial"/>
          <w:sz w:val="22"/>
          <w:lang w:val="es-CO"/>
        </w:rPr>
      </w:pPr>
    </w:p>
    <w:p w:rsidR="00BF7E84" w:rsidRPr="007452FA" w:rsidRDefault="00BF7E84" w:rsidP="004A758B">
      <w:pPr>
        <w:rPr>
          <w:rFonts w:ascii="Arial" w:hAnsi="Arial" w:cs="Arial"/>
          <w:sz w:val="22"/>
          <w:lang w:val="es-CO"/>
        </w:rPr>
      </w:pPr>
    </w:p>
    <w:p w:rsidR="00BA6693" w:rsidRDefault="00605A3F" w:rsidP="004A758B">
      <w:pPr>
        <w:rPr>
          <w:rFonts w:ascii="Arial" w:hAnsi="Arial" w:cs="Arial"/>
          <w:sz w:val="22"/>
          <w:lang w:val="es-CO"/>
        </w:rPr>
      </w:pPr>
      <w:r>
        <w:rPr>
          <w:rFonts w:ascii="Arial" w:hAnsi="Arial" w:cs="Arial"/>
          <w:sz w:val="22"/>
          <w:lang w:val="es-CO"/>
        </w:rPr>
        <w:t>2019</w:t>
      </w:r>
      <w:r w:rsidR="00BA6693" w:rsidRPr="007452FA">
        <w:rPr>
          <w:rFonts w:ascii="Arial" w:hAnsi="Arial" w:cs="Arial"/>
          <w:sz w:val="22"/>
          <w:lang w:val="es-CO"/>
        </w:rPr>
        <w:t>-</w:t>
      </w:r>
      <w:r w:rsidR="00A97FE4">
        <w:rPr>
          <w:rFonts w:ascii="Arial" w:hAnsi="Arial" w:cs="Arial"/>
          <w:sz w:val="22"/>
          <w:lang w:val="es-CO"/>
        </w:rPr>
        <w:t>09</w:t>
      </w:r>
      <w:r w:rsidR="00BA6693" w:rsidRPr="007452FA">
        <w:rPr>
          <w:rFonts w:ascii="Arial" w:hAnsi="Arial" w:cs="Arial"/>
          <w:sz w:val="22"/>
          <w:lang w:val="es-CO"/>
        </w:rPr>
        <w:t>-</w:t>
      </w:r>
      <w:r w:rsidR="00373B0F">
        <w:rPr>
          <w:rFonts w:ascii="Arial" w:hAnsi="Arial" w:cs="Arial"/>
          <w:sz w:val="22"/>
          <w:lang w:val="es-CO"/>
        </w:rPr>
        <w:t>20</w:t>
      </w:r>
    </w:p>
    <w:p w:rsidR="00BF7E84" w:rsidRDefault="00BF7E84" w:rsidP="004A758B">
      <w:pPr>
        <w:rPr>
          <w:rFonts w:ascii="Arial" w:hAnsi="Arial" w:cs="Arial"/>
          <w:sz w:val="22"/>
          <w:lang w:val="es-CO"/>
        </w:rPr>
      </w:pP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Default="00BA6693" w:rsidP="004A758B">
      <w:pPr>
        <w:jc w:val="center"/>
        <w:rPr>
          <w:rFonts w:ascii="Arial" w:hAnsi="Arial" w:cs="Arial"/>
          <w:b/>
          <w:sz w:val="22"/>
          <w:szCs w:val="22"/>
          <w:lang w:val="es-CO"/>
        </w:rPr>
      </w:pPr>
    </w:p>
    <w:p w:rsidR="00BF7E84" w:rsidRPr="007452FA" w:rsidRDefault="00BF7E84"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ED4FE7" w:rsidRPr="007452FA">
        <w:rPr>
          <w:rFonts w:ascii="Arial" w:hAnsi="Arial" w:cs="Arial"/>
          <w:i/>
          <w:sz w:val="22"/>
          <w:szCs w:val="22"/>
          <w:lang w:val="es-CO"/>
        </w:rPr>
        <w:t>membretado</w:t>
      </w:r>
      <w:r w:rsidRPr="007452FA">
        <w:rPr>
          <w:rFonts w:ascii="Arial" w:hAnsi="Arial" w:cs="Arial"/>
          <w:i/>
          <w:sz w:val="22"/>
          <w:szCs w:val="22"/>
          <w:lang w:val="es-CO"/>
        </w:rPr>
        <w:t xml:space="preserve"> del cotizante y debidamente firmada. </w:t>
      </w:r>
    </w:p>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373B0F">
            <w:pPr>
              <w:jc w:val="both"/>
              <w:rPr>
                <w:rFonts w:ascii="Arial" w:hAnsi="Arial" w:cs="Arial"/>
                <w:b/>
                <w:sz w:val="22"/>
                <w:szCs w:val="22"/>
                <w:lang w:val="es-CO"/>
              </w:rPr>
            </w:pPr>
            <w:r w:rsidRPr="007452FA">
              <w:rPr>
                <w:rFonts w:ascii="Arial" w:hAnsi="Arial" w:cs="Arial"/>
                <w:b/>
                <w:sz w:val="22"/>
                <w:szCs w:val="22"/>
                <w:lang w:val="es-CO"/>
              </w:rPr>
              <w:t>Fecha:</w:t>
            </w:r>
            <w:r w:rsidR="00373B0F">
              <w:rPr>
                <w:rFonts w:ascii="Arial" w:hAnsi="Arial" w:cs="Arial"/>
                <w:b/>
                <w:sz w:val="22"/>
                <w:szCs w:val="22"/>
                <w:lang w:val="es-CO"/>
              </w:rPr>
              <w:t xml:space="preserve"> 23</w:t>
            </w:r>
            <w:r w:rsidR="00605A3F">
              <w:rPr>
                <w:rFonts w:ascii="Arial" w:hAnsi="Arial" w:cs="Arial"/>
                <w:b/>
                <w:sz w:val="22"/>
                <w:szCs w:val="22"/>
                <w:lang w:val="es-CO"/>
              </w:rPr>
              <w:t xml:space="preserve"> de </w:t>
            </w:r>
            <w:r w:rsidR="00A97FE4">
              <w:rPr>
                <w:rFonts w:ascii="Arial" w:hAnsi="Arial" w:cs="Arial"/>
                <w:b/>
                <w:sz w:val="22"/>
                <w:szCs w:val="22"/>
                <w:lang w:val="es-CO"/>
              </w:rPr>
              <w:t>septiembre</w:t>
            </w:r>
            <w:r w:rsidR="009C19DC">
              <w:rPr>
                <w:rFonts w:ascii="Arial" w:hAnsi="Arial" w:cs="Arial"/>
                <w:b/>
                <w:sz w:val="22"/>
                <w:szCs w:val="22"/>
                <w:lang w:val="es-CO"/>
              </w:rPr>
              <w:t xml:space="preserve"> de</w:t>
            </w:r>
            <w:r w:rsidR="00605A3F">
              <w:rPr>
                <w:rFonts w:ascii="Arial" w:hAnsi="Arial" w:cs="Arial"/>
                <w:b/>
                <w:sz w:val="22"/>
                <w:szCs w:val="22"/>
                <w:lang w:val="es-CO"/>
              </w:rPr>
              <w:t xml:space="preserve"> 2019</w:t>
            </w:r>
          </w:p>
        </w:tc>
        <w:tc>
          <w:tcPr>
            <w:tcW w:w="4131" w:type="dxa"/>
          </w:tcPr>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Hora:</w:t>
            </w:r>
            <w:r w:rsidR="00605A3F">
              <w:rPr>
                <w:rFonts w:ascii="Arial" w:hAnsi="Arial" w:cs="Arial"/>
                <w:b/>
                <w:sz w:val="22"/>
                <w:szCs w:val="22"/>
                <w:lang w:val="es-CO"/>
              </w:rPr>
              <w:t xml:space="preserve"> </w:t>
            </w:r>
            <w:r w:rsidR="00E93330">
              <w:rPr>
                <w:rFonts w:ascii="Arial" w:hAnsi="Arial" w:cs="Arial"/>
                <w:b/>
                <w:sz w:val="22"/>
                <w:szCs w:val="22"/>
                <w:lang w:val="es-CO"/>
              </w:rPr>
              <w:t xml:space="preserve">hasta las </w:t>
            </w:r>
            <w:r w:rsidR="00605A3F">
              <w:rPr>
                <w:rFonts w:ascii="Arial" w:hAnsi="Arial" w:cs="Arial"/>
                <w:b/>
                <w:sz w:val="22"/>
                <w:szCs w:val="22"/>
                <w:lang w:val="es-CO"/>
              </w:rPr>
              <w:t xml:space="preserve">4:00 p.m. </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7452FA" w:rsidTr="00DF651D">
        <w:trPr>
          <w:trHeight w:val="893"/>
          <w:jc w:val="center"/>
        </w:trPr>
        <w:tc>
          <w:tcPr>
            <w:tcW w:w="8246" w:type="dxa"/>
          </w:tcPr>
          <w:p w:rsidR="00605A3F" w:rsidRDefault="00605A3F" w:rsidP="002C2871">
            <w:pPr>
              <w:tabs>
                <w:tab w:val="left" w:pos="5640"/>
              </w:tabs>
              <w:jc w:val="both"/>
              <w:rPr>
                <w:rFonts w:ascii="Arial" w:hAnsi="Arial" w:cs="Arial"/>
                <w:sz w:val="22"/>
                <w:szCs w:val="22"/>
                <w:lang w:val="es-CO"/>
              </w:rPr>
            </w:pPr>
          </w:p>
          <w:p w:rsidR="00BA6693" w:rsidRPr="007452FA" w:rsidRDefault="00A97FE4" w:rsidP="002C2871">
            <w:pPr>
              <w:tabs>
                <w:tab w:val="left" w:pos="5640"/>
              </w:tabs>
              <w:jc w:val="both"/>
              <w:rPr>
                <w:rFonts w:ascii="Arial" w:hAnsi="Arial" w:cs="Arial"/>
                <w:sz w:val="22"/>
                <w:szCs w:val="22"/>
                <w:lang w:val="es-CO"/>
              </w:rPr>
            </w:pPr>
            <w:r w:rsidRPr="00A97FE4">
              <w:rPr>
                <w:rFonts w:ascii="Arial" w:hAnsi="Arial" w:cs="Arial"/>
                <w:sz w:val="22"/>
                <w:szCs w:val="22"/>
                <w:lang w:val="es-CO"/>
              </w:rPr>
              <w:t>ADQUISICIÓN DE ALIMENTACIÓN, TRANSPORTE Y HOSPEDAJE QUE SE REQUIERAN PARA LA MOVILIDAD ENTRANTE DE DOCENTES O ESTUDIANTES INTERNACIONALES</w:t>
            </w:r>
            <w:r>
              <w:rPr>
                <w:rFonts w:ascii="Arial" w:hAnsi="Arial" w:cs="Arial"/>
                <w:sz w:val="22"/>
                <w:szCs w:val="22"/>
                <w:lang w:val="es-CO"/>
              </w:rPr>
              <w:t xml:space="preserve">. </w:t>
            </w:r>
          </w:p>
        </w:tc>
      </w:tr>
    </w:tbl>
    <w:p w:rsidR="00BA6693" w:rsidRDefault="00BA6693" w:rsidP="004A758B">
      <w:pPr>
        <w:jc w:val="both"/>
        <w:rPr>
          <w:rFonts w:ascii="Arial" w:hAnsi="Arial" w:cs="Arial"/>
          <w:sz w:val="22"/>
          <w:szCs w:val="22"/>
          <w:lang w:val="es-CO"/>
        </w:rPr>
      </w:pPr>
    </w:p>
    <w:p w:rsidR="00BF7E84" w:rsidRPr="007452FA" w:rsidRDefault="00BF7E84"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F96200">
        <w:trPr>
          <w:trHeight w:val="495"/>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2C6170" w:rsidP="004A758B">
            <w:pPr>
              <w:pStyle w:val="Prrafodelista"/>
              <w:ind w:left="0"/>
              <w:jc w:val="both"/>
              <w:rPr>
                <w:rFonts w:ascii="Arial" w:hAnsi="Arial" w:cs="Arial"/>
                <w:sz w:val="22"/>
                <w:szCs w:val="22"/>
                <w:lang w:val="es-CO"/>
              </w:rPr>
            </w:pPr>
            <w:r>
              <w:rPr>
                <w:rFonts w:ascii="Arial" w:hAnsi="Arial" w:cs="Arial"/>
                <w:sz w:val="22"/>
                <w:szCs w:val="22"/>
                <w:lang w:val="es-CO"/>
              </w:rPr>
              <w:t>$ 33</w:t>
            </w:r>
            <w:r w:rsidR="000225D3">
              <w:rPr>
                <w:rFonts w:ascii="Arial" w:hAnsi="Arial" w:cs="Arial"/>
                <w:sz w:val="22"/>
                <w:szCs w:val="22"/>
                <w:lang w:val="es-CO"/>
              </w:rPr>
              <w:t>.</w:t>
            </w:r>
            <w:r>
              <w:rPr>
                <w:rFonts w:ascii="Arial" w:hAnsi="Arial" w:cs="Arial"/>
                <w:sz w:val="22"/>
                <w:szCs w:val="22"/>
                <w:lang w:val="es-CO"/>
              </w:rPr>
              <w:t>449</w:t>
            </w:r>
            <w:r w:rsidR="00E465BF">
              <w:rPr>
                <w:rFonts w:ascii="Arial" w:hAnsi="Arial" w:cs="Arial"/>
                <w:sz w:val="22"/>
                <w:szCs w:val="22"/>
                <w:lang w:val="es-CO"/>
              </w:rPr>
              <w:t>.</w:t>
            </w:r>
            <w:r>
              <w:rPr>
                <w:rFonts w:ascii="Arial" w:hAnsi="Arial" w:cs="Arial"/>
                <w:sz w:val="22"/>
                <w:szCs w:val="22"/>
                <w:lang w:val="es-CO"/>
              </w:rPr>
              <w:t>328</w:t>
            </w:r>
            <w:r w:rsidR="00E465BF">
              <w:rPr>
                <w:rFonts w:ascii="Arial" w:hAnsi="Arial" w:cs="Arial"/>
                <w:sz w:val="22"/>
                <w:szCs w:val="22"/>
                <w:lang w:val="es-CO"/>
              </w:rPr>
              <w:t>,00</w:t>
            </w:r>
          </w:p>
          <w:p w:rsidR="00BA6693" w:rsidRPr="007452FA" w:rsidRDefault="00BA6693" w:rsidP="004A758B">
            <w:pPr>
              <w:pStyle w:val="Prrafodelista"/>
              <w:ind w:left="0"/>
              <w:jc w:val="both"/>
              <w:rPr>
                <w:rFonts w:ascii="Arial" w:hAnsi="Arial" w:cs="Arial"/>
                <w:sz w:val="22"/>
                <w:szCs w:val="22"/>
                <w:lang w:val="es-CO"/>
              </w:rPr>
            </w:pPr>
          </w:p>
        </w:tc>
      </w:tr>
    </w:tbl>
    <w:p w:rsidR="00BF7E84" w:rsidRPr="007452FA" w:rsidRDefault="00BF7E84"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8926" w:type="dxa"/>
        <w:jc w:val="center"/>
        <w:tblLayout w:type="fixed"/>
        <w:tblLook w:val="04A0" w:firstRow="1" w:lastRow="0" w:firstColumn="1" w:lastColumn="0" w:noHBand="0" w:noVBand="1"/>
      </w:tblPr>
      <w:tblGrid>
        <w:gridCol w:w="8926"/>
      </w:tblGrid>
      <w:tr w:rsidR="00BA6693" w:rsidRPr="007452FA" w:rsidTr="005571FA">
        <w:trPr>
          <w:jc w:val="center"/>
        </w:trPr>
        <w:tc>
          <w:tcPr>
            <w:tcW w:w="8926" w:type="dxa"/>
          </w:tcPr>
          <w:tbl>
            <w:tblPr>
              <w:tblpPr w:leftFromText="141" w:rightFromText="141" w:horzAnchor="margin" w:tblpXSpec="center" w:tblpY="-300"/>
              <w:tblOverlap w:val="never"/>
              <w:tblW w:w="8187" w:type="dxa"/>
              <w:tblLayout w:type="fixed"/>
              <w:tblCellMar>
                <w:left w:w="70" w:type="dxa"/>
                <w:right w:w="70" w:type="dxa"/>
              </w:tblCellMar>
              <w:tblLook w:val="04A0" w:firstRow="1" w:lastRow="0" w:firstColumn="1" w:lastColumn="0" w:noHBand="0" w:noVBand="1"/>
            </w:tblPr>
            <w:tblGrid>
              <w:gridCol w:w="492"/>
              <w:gridCol w:w="1913"/>
              <w:gridCol w:w="876"/>
              <w:gridCol w:w="897"/>
              <w:gridCol w:w="893"/>
              <w:gridCol w:w="894"/>
              <w:gridCol w:w="447"/>
              <w:gridCol w:w="751"/>
              <w:gridCol w:w="13"/>
              <w:gridCol w:w="1011"/>
            </w:tblGrid>
            <w:tr w:rsidR="00CE4861" w:rsidRPr="005571FA" w:rsidTr="004B081A">
              <w:trPr>
                <w:trHeight w:val="1225"/>
              </w:trPr>
              <w:tc>
                <w:tcPr>
                  <w:tcW w:w="492"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Ítem</w:t>
                  </w:r>
                </w:p>
              </w:tc>
              <w:tc>
                <w:tcPr>
                  <w:tcW w:w="1913"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Descripción del bien, Servicio u Obra (Especificaciones Técnicas, Medida, Referencia, Color, etc.)</w:t>
                  </w:r>
                </w:p>
              </w:tc>
              <w:tc>
                <w:tcPr>
                  <w:tcW w:w="876"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Unidad de medida</w:t>
                  </w:r>
                </w:p>
              </w:tc>
              <w:tc>
                <w:tcPr>
                  <w:tcW w:w="897" w:type="dxa"/>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Cantidad</w:t>
                  </w:r>
                </w:p>
              </w:tc>
              <w:tc>
                <w:tcPr>
                  <w:tcW w:w="893"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Unitario</w:t>
                  </w:r>
                </w:p>
              </w:tc>
              <w:tc>
                <w:tcPr>
                  <w:tcW w:w="894" w:type="dxa"/>
                  <w:tcBorders>
                    <w:top w:val="single" w:sz="4" w:space="0" w:color="auto"/>
                    <w:left w:val="nil"/>
                    <w:bottom w:val="single" w:sz="4" w:space="0" w:color="auto"/>
                    <w:right w:val="single" w:sz="4" w:space="0" w:color="auto"/>
                  </w:tcBorders>
                  <w:shd w:val="clear" w:color="000000" w:fill="0F3D38"/>
                  <w:vAlign w:val="center"/>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Subtotal</w:t>
                  </w:r>
                </w:p>
              </w:tc>
              <w:tc>
                <w:tcPr>
                  <w:tcW w:w="447"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 IVA</w:t>
                  </w:r>
                </w:p>
              </w:tc>
              <w:tc>
                <w:tcPr>
                  <w:tcW w:w="751" w:type="dxa"/>
                  <w:tcBorders>
                    <w:top w:val="single" w:sz="4" w:space="0" w:color="auto"/>
                    <w:left w:val="nil"/>
                    <w:bottom w:val="single" w:sz="4" w:space="0" w:color="auto"/>
                    <w:right w:val="single" w:sz="4" w:space="0" w:color="auto"/>
                  </w:tcBorders>
                  <w:shd w:val="clear" w:color="000000" w:fill="0F3D38"/>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IVA</w:t>
                  </w:r>
                </w:p>
              </w:tc>
              <w:tc>
                <w:tcPr>
                  <w:tcW w:w="1024" w:type="dxa"/>
                  <w:gridSpan w:val="2"/>
                  <w:tcBorders>
                    <w:top w:val="single" w:sz="4" w:space="0" w:color="auto"/>
                    <w:left w:val="nil"/>
                    <w:bottom w:val="single" w:sz="4" w:space="0" w:color="auto"/>
                    <w:right w:val="single" w:sz="4" w:space="0" w:color="auto"/>
                  </w:tcBorders>
                  <w:shd w:val="clear" w:color="000000" w:fill="0F3D38"/>
                  <w:noWrap/>
                  <w:vAlign w:val="center"/>
                  <w:hideMark/>
                </w:tcPr>
                <w:p w:rsidR="00CE4861" w:rsidRPr="005571FA" w:rsidRDefault="00CE4861" w:rsidP="005571FA">
                  <w:pPr>
                    <w:jc w:val="center"/>
                    <w:rPr>
                      <w:rFonts w:ascii="Arial" w:hAnsi="Arial" w:cs="Arial"/>
                      <w:b/>
                      <w:bCs/>
                      <w:color w:val="FFFFFF"/>
                      <w:sz w:val="16"/>
                      <w:szCs w:val="18"/>
                      <w:lang w:eastAsia="es-CO"/>
                    </w:rPr>
                  </w:pPr>
                  <w:r w:rsidRPr="005571FA">
                    <w:rPr>
                      <w:rFonts w:ascii="Arial" w:hAnsi="Arial" w:cs="Arial"/>
                      <w:b/>
                      <w:bCs/>
                      <w:color w:val="FFFFFF"/>
                      <w:sz w:val="16"/>
                      <w:szCs w:val="18"/>
                      <w:lang w:eastAsia="es-CO"/>
                    </w:rPr>
                    <w:t>Valor Total</w:t>
                  </w:r>
                </w:p>
              </w:tc>
            </w:tr>
            <w:tr w:rsidR="00CE4861" w:rsidRPr="005571FA" w:rsidTr="004B081A">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hideMark/>
                </w:tcPr>
                <w:p w:rsidR="00CE4861" w:rsidRPr="005571FA" w:rsidRDefault="00CE4861" w:rsidP="005571FA">
                  <w:pPr>
                    <w:jc w:val="center"/>
                    <w:rPr>
                      <w:rFonts w:ascii="Arial" w:hAnsi="Arial" w:cs="Arial"/>
                      <w:color w:val="000000"/>
                      <w:sz w:val="16"/>
                      <w:szCs w:val="16"/>
                      <w:lang w:eastAsia="es-CO"/>
                    </w:rPr>
                  </w:pPr>
                  <w:r w:rsidRPr="005571FA">
                    <w:rPr>
                      <w:rFonts w:ascii="Arial" w:hAnsi="Arial" w:cs="Arial"/>
                      <w:color w:val="000000"/>
                      <w:sz w:val="16"/>
                      <w:szCs w:val="16"/>
                      <w:lang w:eastAsia="es-CO"/>
                    </w:rPr>
                    <w:t>1</w:t>
                  </w:r>
                </w:p>
              </w:tc>
              <w:tc>
                <w:tcPr>
                  <w:tcW w:w="1913" w:type="dxa"/>
                  <w:tcBorders>
                    <w:top w:val="nil"/>
                    <w:left w:val="nil"/>
                    <w:bottom w:val="single" w:sz="4" w:space="0" w:color="auto"/>
                    <w:right w:val="single" w:sz="4" w:space="0" w:color="auto"/>
                  </w:tcBorders>
                  <w:shd w:val="clear" w:color="auto" w:fill="auto"/>
                  <w:vAlign w:val="center"/>
                </w:tcPr>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Desayunos: Los alimentos deben cumplir con los</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requerimientos nutricionales necesarios para una persona</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adulta, para lo cual se proponen las siguientes opciones:</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Opción 1 (Jugo natural o b</w:t>
                  </w:r>
                  <w:r>
                    <w:rPr>
                      <w:rFonts w:ascii="Arial" w:eastAsiaTheme="minorHAnsi" w:hAnsi="Arial" w:cs="Arial"/>
                      <w:sz w:val="16"/>
                      <w:szCs w:val="14"/>
                      <w:lang w:val="es-CO" w:eastAsia="en-US"/>
                    </w:rPr>
                    <w:t xml:space="preserve">ebida caliente, huevos </w:t>
                  </w:r>
                  <w:proofErr w:type="spellStart"/>
                  <w:r>
                    <w:rPr>
                      <w:rFonts w:ascii="Arial" w:eastAsiaTheme="minorHAnsi" w:hAnsi="Arial" w:cs="Arial"/>
                      <w:sz w:val="16"/>
                      <w:szCs w:val="14"/>
                      <w:lang w:val="es-CO" w:eastAsia="en-US"/>
                    </w:rPr>
                    <w:t>omelette</w:t>
                  </w:r>
                  <w:proofErr w:type="spellEnd"/>
                  <w:r>
                    <w:rPr>
                      <w:rFonts w:ascii="Arial" w:eastAsiaTheme="minorHAnsi" w:hAnsi="Arial" w:cs="Arial"/>
                      <w:sz w:val="16"/>
                      <w:szCs w:val="14"/>
                      <w:lang w:val="es-CO" w:eastAsia="en-US"/>
                    </w:rPr>
                    <w:t xml:space="preserve"> </w:t>
                  </w:r>
                  <w:r w:rsidRPr="00024BE7">
                    <w:rPr>
                      <w:rFonts w:ascii="Arial" w:eastAsiaTheme="minorHAnsi" w:hAnsi="Arial" w:cs="Arial"/>
                      <w:sz w:val="16"/>
                      <w:szCs w:val="14"/>
                      <w:lang w:val="es-CO" w:eastAsia="en-US"/>
                    </w:rPr>
                    <w:t>con jamón y arepa o pan.</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lastRenderedPageBreak/>
                    <w:t>Opción 2 (Caldo de costilla, bebida caliente, pan y queso).</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Opción 3 (Jugo natural o bebida caliente, huevos perico</w:t>
                  </w:r>
                  <w:r>
                    <w:rPr>
                      <w:rFonts w:ascii="Arial" w:eastAsiaTheme="minorHAnsi" w:hAnsi="Arial" w:cs="Arial"/>
                      <w:sz w:val="16"/>
                      <w:szCs w:val="14"/>
                      <w:lang w:val="es-CO" w:eastAsia="en-US"/>
                    </w:rPr>
                    <w:t xml:space="preserve">s, </w:t>
                  </w:r>
                  <w:r w:rsidRPr="00024BE7">
                    <w:rPr>
                      <w:rFonts w:ascii="Arial" w:eastAsiaTheme="minorHAnsi" w:hAnsi="Arial" w:cs="Arial"/>
                      <w:sz w:val="16"/>
                      <w:szCs w:val="14"/>
                      <w:lang w:val="es-CO" w:eastAsia="en-US"/>
                    </w:rPr>
                    <w:t>porción de fruta, porción de queso, y pan).</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Debe ser entregado en sede (Fusagasugá), seccionales</w:t>
                  </w:r>
                  <w:r>
                    <w:rPr>
                      <w:rFonts w:ascii="Arial" w:eastAsiaTheme="minorHAnsi" w:hAnsi="Arial" w:cs="Arial"/>
                      <w:sz w:val="16"/>
                      <w:szCs w:val="14"/>
                      <w:lang w:val="es-CO" w:eastAsia="en-US"/>
                    </w:rPr>
                    <w:t xml:space="preserve"> </w:t>
                  </w:r>
                  <w:r w:rsidRPr="00024BE7">
                    <w:rPr>
                      <w:rFonts w:ascii="Arial" w:eastAsiaTheme="minorHAnsi" w:hAnsi="Arial" w:cs="Arial"/>
                      <w:sz w:val="16"/>
                      <w:szCs w:val="14"/>
                      <w:lang w:val="es-CO" w:eastAsia="en-US"/>
                    </w:rPr>
                    <w:t>(Ubaté y Girardot), extensiones (Soacha,</w:t>
                  </w:r>
                  <w:r>
                    <w:rPr>
                      <w:rFonts w:ascii="Arial" w:eastAsiaTheme="minorHAnsi" w:hAnsi="Arial" w:cs="Arial"/>
                      <w:sz w:val="16"/>
                      <w:szCs w:val="14"/>
                      <w:lang w:val="es-CO" w:eastAsia="en-US"/>
                    </w:rPr>
                    <w:t xml:space="preserve"> </w:t>
                  </w:r>
                  <w:r w:rsidRPr="00024BE7">
                    <w:rPr>
                      <w:rFonts w:ascii="Arial" w:eastAsiaTheme="minorHAnsi" w:hAnsi="Arial" w:cs="Arial"/>
                      <w:sz w:val="16"/>
                      <w:szCs w:val="14"/>
                      <w:lang w:val="es-CO" w:eastAsia="en-US"/>
                    </w:rPr>
                    <w:t>chía, Facatativá.</w:t>
                  </w:r>
                  <w:r>
                    <w:rPr>
                      <w:rFonts w:ascii="Arial" w:eastAsiaTheme="minorHAnsi" w:hAnsi="Arial" w:cs="Arial"/>
                      <w:sz w:val="16"/>
                      <w:szCs w:val="14"/>
                      <w:lang w:val="es-CO" w:eastAsia="en-US"/>
                    </w:rPr>
                    <w:t xml:space="preserve"> </w:t>
                  </w:r>
                  <w:proofErr w:type="spellStart"/>
                  <w:r w:rsidRPr="00024BE7">
                    <w:rPr>
                      <w:rFonts w:ascii="Arial" w:eastAsiaTheme="minorHAnsi" w:hAnsi="Arial" w:cs="Arial"/>
                      <w:sz w:val="16"/>
                      <w:szCs w:val="14"/>
                      <w:lang w:val="es-CO" w:eastAsia="en-US"/>
                    </w:rPr>
                    <w:t>Chocontá</w:t>
                  </w:r>
                  <w:proofErr w:type="spellEnd"/>
                  <w:r w:rsidRPr="00024BE7">
                    <w:rPr>
                      <w:rFonts w:ascii="Arial" w:eastAsiaTheme="minorHAnsi" w:hAnsi="Arial" w:cs="Arial"/>
                      <w:sz w:val="16"/>
                      <w:szCs w:val="14"/>
                      <w:lang w:val="es-CO" w:eastAsia="en-US"/>
                    </w:rPr>
                    <w:t>, Zipaquirá) y en algunas ocasiones en Bogotá, en</w:t>
                  </w:r>
                </w:p>
                <w:p w:rsidR="00024BE7" w:rsidRPr="00024BE7" w:rsidRDefault="00024BE7" w:rsidP="00024BE7">
                  <w:pPr>
                    <w:autoSpaceDE w:val="0"/>
                    <w:autoSpaceDN w:val="0"/>
                    <w:adjustRightInd w:val="0"/>
                    <w:jc w:val="both"/>
                    <w:rPr>
                      <w:rFonts w:ascii="Arial" w:eastAsiaTheme="minorHAnsi" w:hAnsi="Arial" w:cs="Arial"/>
                      <w:sz w:val="16"/>
                      <w:szCs w:val="14"/>
                      <w:lang w:val="es-CO" w:eastAsia="en-US"/>
                    </w:rPr>
                  </w:pPr>
                  <w:r w:rsidRPr="00024BE7">
                    <w:rPr>
                      <w:rFonts w:ascii="Arial" w:eastAsiaTheme="minorHAnsi" w:hAnsi="Arial" w:cs="Arial"/>
                      <w:sz w:val="16"/>
                      <w:szCs w:val="14"/>
                      <w:lang w:val="es-CO" w:eastAsia="en-US"/>
                    </w:rPr>
                    <w:t>las fechas establecidas por el supervisor de contrato, en la</w:t>
                  </w:r>
                  <w:r>
                    <w:rPr>
                      <w:rFonts w:ascii="Arial" w:eastAsiaTheme="minorHAnsi" w:hAnsi="Arial" w:cs="Arial"/>
                      <w:sz w:val="16"/>
                      <w:szCs w:val="14"/>
                      <w:lang w:val="es-CO" w:eastAsia="en-US"/>
                    </w:rPr>
                    <w:t xml:space="preserve"> </w:t>
                  </w:r>
                  <w:r w:rsidRPr="00024BE7">
                    <w:rPr>
                      <w:rFonts w:ascii="Arial" w:eastAsiaTheme="minorHAnsi" w:hAnsi="Arial" w:cs="Arial"/>
                      <w:sz w:val="16"/>
                      <w:szCs w:val="14"/>
                      <w:lang w:val="es-CO" w:eastAsia="en-US"/>
                    </w:rPr>
                    <w:t>hora acordada con el coordinador del evento o supervisor.</w:t>
                  </w:r>
                </w:p>
                <w:p w:rsidR="002B55FE" w:rsidRPr="006E7B8E" w:rsidRDefault="00024BE7" w:rsidP="00024BE7">
                  <w:pPr>
                    <w:jc w:val="both"/>
                    <w:rPr>
                      <w:rFonts w:ascii="Arial" w:hAnsi="Arial" w:cs="Arial"/>
                      <w:sz w:val="16"/>
                      <w:szCs w:val="16"/>
                      <w:lang w:val="es-CO"/>
                    </w:rPr>
                  </w:pPr>
                  <w:r w:rsidRPr="00024BE7">
                    <w:rPr>
                      <w:rFonts w:ascii="Arial" w:eastAsiaTheme="minorHAnsi" w:hAnsi="Arial" w:cs="Arial"/>
                      <w:sz w:val="16"/>
                      <w:szCs w:val="14"/>
                      <w:lang w:val="es-CO" w:eastAsia="en-US"/>
                    </w:rPr>
                    <w:t>Se debe contar con el curso manipulación de alimentos.</w:t>
                  </w:r>
                </w:p>
              </w:tc>
              <w:tc>
                <w:tcPr>
                  <w:tcW w:w="876" w:type="dxa"/>
                  <w:tcBorders>
                    <w:top w:val="nil"/>
                    <w:left w:val="nil"/>
                    <w:bottom w:val="single" w:sz="4" w:space="0" w:color="auto"/>
                    <w:right w:val="single" w:sz="4" w:space="0" w:color="auto"/>
                  </w:tcBorders>
                  <w:shd w:val="clear" w:color="auto" w:fill="auto"/>
                  <w:vAlign w:val="center"/>
                  <w:hideMark/>
                </w:tcPr>
                <w:p w:rsidR="00CE4861" w:rsidRPr="005571FA" w:rsidRDefault="00CE4861" w:rsidP="00CE4861">
                  <w:pPr>
                    <w:jc w:val="center"/>
                    <w:rPr>
                      <w:rFonts w:ascii="Arial" w:hAnsi="Arial" w:cs="Arial"/>
                      <w:sz w:val="16"/>
                      <w:szCs w:val="16"/>
                    </w:rPr>
                  </w:pPr>
                  <w:r w:rsidRPr="00CE4861">
                    <w:rPr>
                      <w:rFonts w:ascii="Arial" w:hAnsi="Arial" w:cs="Arial"/>
                      <w:sz w:val="16"/>
                      <w:szCs w:val="16"/>
                    </w:rPr>
                    <w:lastRenderedPageBreak/>
                    <w:t>UNIDAD</w:t>
                  </w:r>
                </w:p>
              </w:tc>
              <w:tc>
                <w:tcPr>
                  <w:tcW w:w="897" w:type="dxa"/>
                  <w:tcBorders>
                    <w:top w:val="nil"/>
                    <w:left w:val="nil"/>
                    <w:bottom w:val="single" w:sz="4" w:space="0" w:color="auto"/>
                    <w:right w:val="single" w:sz="4" w:space="0" w:color="auto"/>
                  </w:tcBorders>
                  <w:shd w:val="clear" w:color="auto" w:fill="auto"/>
                  <w:noWrap/>
                  <w:vAlign w:val="center"/>
                  <w:hideMark/>
                </w:tcPr>
                <w:p w:rsidR="00CE4861" w:rsidRPr="005571FA" w:rsidRDefault="0031264A" w:rsidP="005571FA">
                  <w:pPr>
                    <w:jc w:val="center"/>
                    <w:rPr>
                      <w:rFonts w:ascii="Arial" w:hAnsi="Arial" w:cs="Arial"/>
                      <w:sz w:val="16"/>
                      <w:szCs w:val="16"/>
                    </w:rPr>
                  </w:pPr>
                  <w:r>
                    <w:rPr>
                      <w:rFonts w:ascii="Arial" w:hAnsi="Arial" w:cs="Arial"/>
                      <w:sz w:val="16"/>
                      <w:szCs w:val="16"/>
                    </w:rPr>
                    <w:t>1</w:t>
                  </w:r>
                  <w:r w:rsidR="002972EA">
                    <w:rPr>
                      <w:rFonts w:ascii="Arial" w:hAnsi="Arial" w:cs="Arial"/>
                      <w:sz w:val="16"/>
                      <w:szCs w:val="16"/>
                    </w:rPr>
                    <w:t>83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CE4861" w:rsidRPr="005571FA" w:rsidRDefault="00CE4861"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CE4861" w:rsidRPr="005571FA" w:rsidRDefault="00CE4861" w:rsidP="005571FA">
                  <w:pPr>
                    <w:jc w:val="center"/>
                    <w:rPr>
                      <w:rFonts w:ascii="Arial" w:hAnsi="Arial" w:cs="Arial"/>
                      <w:color w:val="000000"/>
                      <w:sz w:val="16"/>
                      <w:szCs w:val="16"/>
                      <w:lang w:eastAsia="es-CO"/>
                    </w:rPr>
                  </w:pPr>
                </w:p>
              </w:tc>
            </w:tr>
            <w:tr w:rsidR="0015534B" w:rsidRPr="005571FA" w:rsidTr="004B081A">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2</w:t>
                  </w:r>
                </w:p>
              </w:tc>
              <w:tc>
                <w:tcPr>
                  <w:tcW w:w="1913" w:type="dxa"/>
                  <w:tcBorders>
                    <w:top w:val="nil"/>
                    <w:left w:val="nil"/>
                    <w:bottom w:val="single" w:sz="4" w:space="0" w:color="auto"/>
                    <w:right w:val="single" w:sz="4" w:space="0" w:color="auto"/>
                  </w:tcBorders>
                  <w:shd w:val="clear" w:color="auto" w:fill="auto"/>
                  <w:vAlign w:val="center"/>
                </w:tcPr>
                <w:p w:rsidR="0015534B" w:rsidRPr="00603E70" w:rsidRDefault="0015534B" w:rsidP="0015534B">
                  <w:pPr>
                    <w:autoSpaceDE w:val="0"/>
                    <w:autoSpaceDN w:val="0"/>
                    <w:adjustRightInd w:val="0"/>
                    <w:rPr>
                      <w:rFonts w:ascii="Arial" w:eastAsiaTheme="minorHAnsi" w:hAnsi="Arial" w:cs="Arial"/>
                      <w:sz w:val="16"/>
                      <w:szCs w:val="14"/>
                      <w:lang w:val="es-CO" w:eastAsia="en-US"/>
                    </w:rPr>
                  </w:pPr>
                  <w:r w:rsidRPr="00603E70">
                    <w:rPr>
                      <w:rFonts w:ascii="Arial" w:eastAsiaTheme="minorHAnsi" w:hAnsi="Arial" w:cs="Arial"/>
                      <w:sz w:val="16"/>
                      <w:szCs w:val="14"/>
                      <w:lang w:val="es-CO" w:eastAsia="en-US"/>
                    </w:rPr>
                    <w:t>Almuerzos: Los</w:t>
                  </w:r>
                  <w:r>
                    <w:rPr>
                      <w:rFonts w:ascii="Arial" w:eastAsiaTheme="minorHAnsi" w:hAnsi="Arial" w:cs="Arial"/>
                      <w:sz w:val="16"/>
                      <w:szCs w:val="14"/>
                      <w:lang w:val="es-CO" w:eastAsia="en-US"/>
                    </w:rPr>
                    <w:t xml:space="preserve"> alimentos deben cumplir con los </w:t>
                  </w:r>
                  <w:r w:rsidRPr="00603E70">
                    <w:rPr>
                      <w:rFonts w:ascii="Arial" w:eastAsiaTheme="minorHAnsi" w:hAnsi="Arial" w:cs="Arial"/>
                      <w:sz w:val="16"/>
                      <w:szCs w:val="14"/>
                      <w:lang w:val="es-CO" w:eastAsia="en-US"/>
                    </w:rPr>
                    <w:t>requerimientos nutricionales necesarios para una persona</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adulta y debe contener: Una proteína animal 150 gr. + un</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carbohidrato 110 gr. + una harina 100 gr. + una ensalada</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100 gr. + Bebida Refresco tipo tetrabrik 200 ml. O</w:t>
                  </w:r>
                  <w:r>
                    <w:rPr>
                      <w:rFonts w:ascii="Arial" w:eastAsiaTheme="minorHAnsi" w:hAnsi="Arial" w:cs="Arial"/>
                      <w:sz w:val="16"/>
                      <w:szCs w:val="14"/>
                      <w:lang w:val="es-CO" w:eastAsia="en-US"/>
                    </w:rPr>
                    <w:t xml:space="preserve"> Gaseosa </w:t>
                  </w:r>
                  <w:r w:rsidRPr="00603E70">
                    <w:rPr>
                      <w:rFonts w:ascii="Arial" w:eastAsiaTheme="minorHAnsi" w:hAnsi="Arial" w:cs="Arial"/>
                      <w:sz w:val="16"/>
                      <w:szCs w:val="14"/>
                      <w:lang w:val="es-CO" w:eastAsia="en-US"/>
                    </w:rPr>
                    <w:t>mini 250 ml. Debe estar incluido el servicio y utensilios</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(platos, cubiertos,</w:t>
                  </w:r>
                  <w:r>
                    <w:rPr>
                      <w:rFonts w:ascii="Arial" w:eastAsiaTheme="minorHAnsi" w:hAnsi="Arial" w:cs="Arial"/>
                      <w:sz w:val="16"/>
                      <w:szCs w:val="14"/>
                      <w:lang w:val="es-CO" w:eastAsia="en-US"/>
                    </w:rPr>
                    <w:t xml:space="preserve"> espacios, etc.), por </w:t>
                  </w:r>
                  <w:r w:rsidRPr="00603E70">
                    <w:rPr>
                      <w:rFonts w:ascii="Arial" w:eastAsiaTheme="minorHAnsi" w:hAnsi="Arial" w:cs="Arial"/>
                      <w:sz w:val="16"/>
                      <w:szCs w:val="14"/>
                      <w:lang w:val="es-CO" w:eastAsia="en-US"/>
                    </w:rPr>
                    <w:t>parte del contratista,</w:t>
                  </w:r>
                </w:p>
                <w:p w:rsidR="0015534B" w:rsidRPr="00603E70" w:rsidRDefault="0015534B" w:rsidP="0015534B">
                  <w:pPr>
                    <w:autoSpaceDE w:val="0"/>
                    <w:autoSpaceDN w:val="0"/>
                    <w:adjustRightInd w:val="0"/>
                    <w:rPr>
                      <w:rFonts w:ascii="Arial" w:eastAsiaTheme="minorHAnsi" w:hAnsi="Arial" w:cs="Arial"/>
                      <w:sz w:val="16"/>
                      <w:szCs w:val="14"/>
                      <w:lang w:val="es-CO" w:eastAsia="en-US"/>
                    </w:rPr>
                  </w:pPr>
                  <w:r w:rsidRPr="00603E70">
                    <w:rPr>
                      <w:rFonts w:ascii="Arial" w:eastAsiaTheme="minorHAnsi" w:hAnsi="Arial" w:cs="Arial"/>
                      <w:sz w:val="16"/>
                      <w:szCs w:val="14"/>
                      <w:lang w:val="es-CO" w:eastAsia="en-US"/>
                    </w:rPr>
                    <w:t>en eventos superiores a 50 personas se utilizará material</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desechable. Debe ser entregado en sede (Fusagasugá),</w:t>
                  </w:r>
                </w:p>
                <w:p w:rsidR="0015534B" w:rsidRPr="00603E70" w:rsidRDefault="0015534B" w:rsidP="0015534B">
                  <w:pPr>
                    <w:autoSpaceDE w:val="0"/>
                    <w:autoSpaceDN w:val="0"/>
                    <w:adjustRightInd w:val="0"/>
                    <w:rPr>
                      <w:rFonts w:ascii="Arial" w:eastAsiaTheme="minorHAnsi" w:hAnsi="Arial" w:cs="Arial"/>
                      <w:sz w:val="14"/>
                      <w:szCs w:val="14"/>
                      <w:lang w:val="es-CO" w:eastAsia="en-US"/>
                    </w:rPr>
                  </w:pPr>
                  <w:r w:rsidRPr="00603E70">
                    <w:rPr>
                      <w:rFonts w:ascii="Arial" w:eastAsiaTheme="minorHAnsi" w:hAnsi="Arial" w:cs="Arial"/>
                      <w:sz w:val="16"/>
                      <w:szCs w:val="14"/>
                      <w:lang w:val="es-CO" w:eastAsia="en-US"/>
                    </w:rPr>
                    <w:t>seccionales (Ubaté y Girardot), extensiones (Soacha, chía,</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 xml:space="preserve">Facatativá. </w:t>
                  </w:r>
                  <w:proofErr w:type="spellStart"/>
                  <w:r w:rsidRPr="00603E70">
                    <w:rPr>
                      <w:rFonts w:ascii="Arial" w:eastAsiaTheme="minorHAnsi" w:hAnsi="Arial" w:cs="Arial"/>
                      <w:sz w:val="16"/>
                      <w:szCs w:val="14"/>
                      <w:lang w:val="es-CO" w:eastAsia="en-US"/>
                    </w:rPr>
                    <w:t>Ch</w:t>
                  </w:r>
                  <w:r>
                    <w:rPr>
                      <w:rFonts w:ascii="Arial" w:eastAsiaTheme="minorHAnsi" w:hAnsi="Arial" w:cs="Arial"/>
                      <w:sz w:val="16"/>
                      <w:szCs w:val="14"/>
                      <w:lang w:val="es-CO" w:eastAsia="en-US"/>
                    </w:rPr>
                    <w:t>ocontá</w:t>
                  </w:r>
                  <w:proofErr w:type="spellEnd"/>
                  <w:r>
                    <w:rPr>
                      <w:rFonts w:ascii="Arial" w:eastAsiaTheme="minorHAnsi" w:hAnsi="Arial" w:cs="Arial"/>
                      <w:sz w:val="16"/>
                      <w:szCs w:val="14"/>
                      <w:lang w:val="es-CO" w:eastAsia="en-US"/>
                    </w:rPr>
                    <w:t xml:space="preserve">, Zipaquirá) y </w:t>
                  </w:r>
                  <w:proofErr w:type="gramStart"/>
                  <w:r>
                    <w:rPr>
                      <w:rFonts w:ascii="Arial" w:eastAsiaTheme="minorHAnsi" w:hAnsi="Arial" w:cs="Arial"/>
                      <w:sz w:val="16"/>
                      <w:szCs w:val="14"/>
                      <w:lang w:val="es-CO" w:eastAsia="en-US"/>
                    </w:rPr>
                    <w:t xml:space="preserve">el algunas </w:t>
                  </w:r>
                  <w:r w:rsidRPr="00603E70">
                    <w:rPr>
                      <w:rFonts w:ascii="Arial" w:eastAsiaTheme="minorHAnsi" w:hAnsi="Arial" w:cs="Arial"/>
                      <w:sz w:val="16"/>
                      <w:szCs w:val="14"/>
                      <w:lang w:val="es-CO" w:eastAsia="en-US"/>
                    </w:rPr>
                    <w:t>ocasiones</w:t>
                  </w:r>
                  <w:proofErr w:type="gramEnd"/>
                  <w:r w:rsidRPr="00603E70">
                    <w:rPr>
                      <w:rFonts w:ascii="Arial" w:eastAsiaTheme="minorHAnsi" w:hAnsi="Arial" w:cs="Arial"/>
                      <w:sz w:val="16"/>
                      <w:szCs w:val="14"/>
                      <w:lang w:val="es-CO" w:eastAsia="en-US"/>
                    </w:rPr>
                    <w:t xml:space="preserve"> en</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Bogotá</w:t>
                  </w:r>
                  <w:r>
                    <w:rPr>
                      <w:rFonts w:ascii="Arial" w:eastAsiaTheme="minorHAnsi" w:hAnsi="Arial" w:cs="Arial"/>
                      <w:sz w:val="16"/>
                      <w:szCs w:val="14"/>
                      <w:lang w:val="es-CO" w:eastAsia="en-US"/>
                    </w:rPr>
                    <w:t xml:space="preserve">, en las fechas </w:t>
                  </w:r>
                  <w:r w:rsidRPr="00603E70">
                    <w:rPr>
                      <w:rFonts w:ascii="Arial" w:eastAsiaTheme="minorHAnsi" w:hAnsi="Arial" w:cs="Arial"/>
                      <w:sz w:val="16"/>
                      <w:szCs w:val="14"/>
                      <w:lang w:val="es-CO" w:eastAsia="en-US"/>
                    </w:rPr>
                    <w:t>establecidas por el supervisor de</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contrato, en la hora acordada con el coordinador del</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evento</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o supervisor. Se debe contar con el</w:t>
                  </w:r>
                  <w:r>
                    <w:rPr>
                      <w:rFonts w:ascii="Arial" w:eastAsiaTheme="minorHAnsi" w:hAnsi="Arial" w:cs="Arial"/>
                      <w:sz w:val="16"/>
                      <w:szCs w:val="14"/>
                      <w:lang w:val="es-CO" w:eastAsia="en-US"/>
                    </w:rPr>
                    <w:t xml:space="preserve"> </w:t>
                  </w:r>
                  <w:r w:rsidRPr="00603E70">
                    <w:rPr>
                      <w:rFonts w:ascii="Arial" w:eastAsiaTheme="minorHAnsi" w:hAnsi="Arial" w:cs="Arial"/>
                      <w:sz w:val="16"/>
                      <w:szCs w:val="14"/>
                      <w:lang w:val="es-CO" w:eastAsia="en-US"/>
                    </w:rPr>
                    <w:t>curso manipulación de alimentos</w:t>
                  </w:r>
                  <w:r>
                    <w:rPr>
                      <w:rFonts w:ascii="Arial" w:eastAsiaTheme="minorHAnsi" w:hAnsi="Arial" w:cs="Arial"/>
                      <w:sz w:val="16"/>
                      <w:szCs w:val="14"/>
                      <w:lang w:val="es-CO" w:eastAsia="en-US"/>
                    </w:rPr>
                    <w:t>.</w:t>
                  </w:r>
                </w:p>
              </w:tc>
              <w:tc>
                <w:tcPr>
                  <w:tcW w:w="876" w:type="dxa"/>
                  <w:tcBorders>
                    <w:top w:val="nil"/>
                    <w:left w:val="nil"/>
                    <w:bottom w:val="single" w:sz="4" w:space="0" w:color="auto"/>
                    <w:right w:val="single" w:sz="4" w:space="0" w:color="auto"/>
                  </w:tcBorders>
                  <w:shd w:val="clear" w:color="auto" w:fill="auto"/>
                  <w:vAlign w:val="center"/>
                </w:tcPr>
                <w:p w:rsidR="0015534B" w:rsidRPr="005571FA" w:rsidRDefault="0015534B" w:rsidP="0015534B">
                  <w:pPr>
                    <w:jc w:val="center"/>
                    <w:rPr>
                      <w:rFonts w:ascii="Arial" w:hAnsi="Arial" w:cs="Arial"/>
                      <w:sz w:val="16"/>
                      <w:szCs w:val="16"/>
                    </w:rPr>
                  </w:pPr>
                  <w:r w:rsidRPr="00CE4861">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sz w:val="16"/>
                      <w:szCs w:val="16"/>
                    </w:rPr>
                  </w:pPr>
                  <w:r>
                    <w:rPr>
                      <w:rFonts w:ascii="Arial" w:hAnsi="Arial" w:cs="Arial"/>
                      <w:sz w:val="16"/>
                      <w:szCs w:val="16"/>
                    </w:rPr>
                    <w:t>183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15534B" w:rsidRPr="005571FA" w:rsidRDefault="0015534B" w:rsidP="0015534B">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r>
            <w:tr w:rsidR="0015534B" w:rsidRPr="005571FA" w:rsidTr="004B081A">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3</w:t>
                  </w:r>
                </w:p>
              </w:tc>
              <w:tc>
                <w:tcPr>
                  <w:tcW w:w="1913" w:type="dxa"/>
                  <w:tcBorders>
                    <w:top w:val="nil"/>
                    <w:left w:val="nil"/>
                    <w:bottom w:val="single" w:sz="4" w:space="0" w:color="auto"/>
                    <w:right w:val="single" w:sz="4" w:space="0" w:color="auto"/>
                  </w:tcBorders>
                  <w:shd w:val="clear" w:color="auto" w:fill="auto"/>
                  <w:vAlign w:val="center"/>
                </w:tcPr>
                <w:p w:rsidR="0015534B" w:rsidRPr="00D86B72" w:rsidRDefault="0015534B" w:rsidP="0015534B">
                  <w:pPr>
                    <w:autoSpaceDE w:val="0"/>
                    <w:autoSpaceDN w:val="0"/>
                    <w:adjustRightInd w:val="0"/>
                    <w:rPr>
                      <w:rFonts w:ascii="Arial" w:eastAsiaTheme="minorHAnsi" w:hAnsi="Arial" w:cs="Arial"/>
                      <w:sz w:val="16"/>
                      <w:szCs w:val="14"/>
                      <w:lang w:val="es-CO" w:eastAsia="en-US"/>
                    </w:rPr>
                  </w:pPr>
                  <w:r w:rsidRPr="00D86B72">
                    <w:rPr>
                      <w:rFonts w:ascii="Arial" w:eastAsiaTheme="minorHAnsi" w:hAnsi="Arial" w:cs="Arial"/>
                      <w:sz w:val="16"/>
                      <w:szCs w:val="14"/>
                      <w:lang w:val="es-CO" w:eastAsia="en-US"/>
                    </w:rPr>
                    <w:t>Cenas: Los alimentos deben cumplir con los requerimientos</w:t>
                  </w:r>
                </w:p>
                <w:p w:rsidR="0015534B" w:rsidRPr="00D86B72" w:rsidRDefault="0015534B" w:rsidP="0015534B">
                  <w:pPr>
                    <w:autoSpaceDE w:val="0"/>
                    <w:autoSpaceDN w:val="0"/>
                    <w:adjustRightInd w:val="0"/>
                    <w:rPr>
                      <w:rFonts w:ascii="Arial" w:eastAsiaTheme="minorHAnsi" w:hAnsi="Arial" w:cs="Arial"/>
                      <w:sz w:val="16"/>
                      <w:szCs w:val="14"/>
                      <w:lang w:val="es-CO" w:eastAsia="en-US"/>
                    </w:rPr>
                  </w:pPr>
                  <w:r w:rsidRPr="00D86B72">
                    <w:rPr>
                      <w:rFonts w:ascii="Arial" w:eastAsiaTheme="minorHAnsi" w:hAnsi="Arial" w:cs="Arial"/>
                      <w:sz w:val="16"/>
                      <w:szCs w:val="14"/>
                      <w:lang w:val="es-CO" w:eastAsia="en-US"/>
                    </w:rPr>
                    <w:t>nutricionales necesarios para una persona adulta y debe contener: Una proteína animal 150 gr. + un carbohidrato 110</w:t>
                  </w:r>
                </w:p>
                <w:p w:rsidR="0015534B" w:rsidRPr="00D86B72" w:rsidRDefault="0015534B" w:rsidP="0015534B">
                  <w:pPr>
                    <w:autoSpaceDE w:val="0"/>
                    <w:autoSpaceDN w:val="0"/>
                    <w:adjustRightInd w:val="0"/>
                    <w:rPr>
                      <w:rFonts w:ascii="Arial" w:eastAsiaTheme="minorHAnsi" w:hAnsi="Arial" w:cs="Arial"/>
                      <w:sz w:val="16"/>
                      <w:szCs w:val="14"/>
                      <w:lang w:val="es-CO" w:eastAsia="en-US"/>
                    </w:rPr>
                  </w:pPr>
                  <w:r w:rsidRPr="00D86B72">
                    <w:rPr>
                      <w:rFonts w:ascii="Arial" w:eastAsiaTheme="minorHAnsi" w:hAnsi="Arial" w:cs="Arial"/>
                      <w:sz w:val="16"/>
                      <w:szCs w:val="14"/>
                      <w:lang w:val="es-CO" w:eastAsia="en-US"/>
                    </w:rPr>
                    <w:t>gr. + una harina 100 gr. + una ensalada 100 gr. + Bebida</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Refresco tipo tetrabrik 200 ml. o Gaseosa mini 250 ml. Debe</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estar incluido el servicio y utensilios (platos, cubiertos,</w:t>
                  </w:r>
                </w:p>
                <w:p w:rsidR="0015534B" w:rsidRPr="00D86B72" w:rsidRDefault="0015534B" w:rsidP="0015534B">
                  <w:pPr>
                    <w:autoSpaceDE w:val="0"/>
                    <w:autoSpaceDN w:val="0"/>
                    <w:adjustRightInd w:val="0"/>
                    <w:rPr>
                      <w:rFonts w:ascii="Arial" w:eastAsiaTheme="minorHAnsi" w:hAnsi="Arial" w:cs="Arial"/>
                      <w:sz w:val="16"/>
                      <w:szCs w:val="14"/>
                      <w:lang w:val="es-CO" w:eastAsia="en-US"/>
                    </w:rPr>
                  </w:pPr>
                  <w:r w:rsidRPr="00D86B72">
                    <w:rPr>
                      <w:rFonts w:ascii="Arial" w:eastAsiaTheme="minorHAnsi" w:hAnsi="Arial" w:cs="Arial"/>
                      <w:sz w:val="16"/>
                      <w:szCs w:val="14"/>
                      <w:lang w:val="es-CO" w:eastAsia="en-US"/>
                    </w:rPr>
                    <w:t>espacios, etc.), por parte del contratista, en eventos</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superiores a 50 personas se utilizará material desechable.</w:t>
                  </w:r>
                </w:p>
                <w:p w:rsidR="0015534B" w:rsidRPr="00D86B72" w:rsidRDefault="0015534B" w:rsidP="0015534B">
                  <w:pPr>
                    <w:autoSpaceDE w:val="0"/>
                    <w:autoSpaceDN w:val="0"/>
                    <w:adjustRightInd w:val="0"/>
                    <w:rPr>
                      <w:rFonts w:ascii="Arial" w:eastAsiaTheme="minorHAnsi" w:hAnsi="Arial" w:cs="Arial"/>
                      <w:sz w:val="16"/>
                      <w:szCs w:val="14"/>
                      <w:lang w:val="es-CO" w:eastAsia="en-US"/>
                    </w:rPr>
                  </w:pPr>
                  <w:r w:rsidRPr="00D86B72">
                    <w:rPr>
                      <w:rFonts w:ascii="Arial" w:eastAsiaTheme="minorHAnsi" w:hAnsi="Arial" w:cs="Arial"/>
                      <w:sz w:val="16"/>
                      <w:szCs w:val="14"/>
                      <w:lang w:val="es-CO" w:eastAsia="en-US"/>
                    </w:rPr>
                    <w:t>Debe ser entregado en sede (Fusagasugá), seccionales</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(Ubaté y Girardot), las</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extensiones (Soacha, chía,</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 xml:space="preserve">Facatativá. </w:t>
                  </w:r>
                  <w:proofErr w:type="spellStart"/>
                  <w:r w:rsidRPr="00D86B72">
                    <w:rPr>
                      <w:rFonts w:ascii="Arial" w:eastAsiaTheme="minorHAnsi" w:hAnsi="Arial" w:cs="Arial"/>
                      <w:sz w:val="16"/>
                      <w:szCs w:val="14"/>
                      <w:lang w:val="es-CO" w:eastAsia="en-US"/>
                    </w:rPr>
                    <w:t>Chocontá</w:t>
                  </w:r>
                  <w:proofErr w:type="spellEnd"/>
                  <w:r w:rsidRPr="00D86B72">
                    <w:rPr>
                      <w:rFonts w:ascii="Arial" w:eastAsiaTheme="minorHAnsi" w:hAnsi="Arial" w:cs="Arial"/>
                      <w:sz w:val="16"/>
                      <w:szCs w:val="14"/>
                      <w:lang w:val="es-CO" w:eastAsia="en-US"/>
                    </w:rPr>
                    <w:t>, Zipaquirá) y en algunas ocasiones en</w:t>
                  </w:r>
                </w:p>
                <w:p w:rsidR="0015534B" w:rsidRPr="00F87DDA" w:rsidRDefault="0015534B" w:rsidP="0015534B">
                  <w:pPr>
                    <w:autoSpaceDE w:val="0"/>
                    <w:autoSpaceDN w:val="0"/>
                    <w:adjustRightInd w:val="0"/>
                    <w:rPr>
                      <w:rFonts w:ascii="Arial" w:hAnsi="Arial" w:cs="Arial"/>
                      <w:sz w:val="16"/>
                      <w:szCs w:val="16"/>
                      <w:lang w:val="es-CO"/>
                    </w:rPr>
                  </w:pPr>
                  <w:r w:rsidRPr="00D86B72">
                    <w:rPr>
                      <w:rFonts w:ascii="Arial" w:eastAsiaTheme="minorHAnsi" w:hAnsi="Arial" w:cs="Arial"/>
                      <w:sz w:val="16"/>
                      <w:szCs w:val="14"/>
                      <w:lang w:val="es-CO" w:eastAsia="en-US"/>
                    </w:rPr>
                    <w:t>Bogotá, en las fechas establecidas por el supervisor de</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contrato, en la hora acordada con el coordinador del evento</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o supervisor. Se debe contar con el curso manipulación de</w:t>
                  </w:r>
                  <w:r>
                    <w:rPr>
                      <w:rFonts w:ascii="Arial" w:eastAsiaTheme="minorHAnsi" w:hAnsi="Arial" w:cs="Arial"/>
                      <w:sz w:val="16"/>
                      <w:szCs w:val="14"/>
                      <w:lang w:val="es-CO" w:eastAsia="en-US"/>
                    </w:rPr>
                    <w:t xml:space="preserve"> </w:t>
                  </w:r>
                  <w:r w:rsidRPr="00D86B72">
                    <w:rPr>
                      <w:rFonts w:ascii="Arial" w:eastAsiaTheme="minorHAnsi" w:hAnsi="Arial" w:cs="Arial"/>
                      <w:sz w:val="16"/>
                      <w:szCs w:val="14"/>
                      <w:lang w:val="es-CO" w:eastAsia="en-US"/>
                    </w:rPr>
                    <w:t>alimentos.</w:t>
                  </w:r>
                </w:p>
              </w:tc>
              <w:tc>
                <w:tcPr>
                  <w:tcW w:w="876" w:type="dxa"/>
                  <w:tcBorders>
                    <w:top w:val="nil"/>
                    <w:left w:val="nil"/>
                    <w:bottom w:val="single" w:sz="4" w:space="0" w:color="auto"/>
                    <w:right w:val="single" w:sz="4" w:space="0" w:color="auto"/>
                  </w:tcBorders>
                  <w:shd w:val="clear" w:color="auto" w:fill="auto"/>
                  <w:vAlign w:val="center"/>
                </w:tcPr>
                <w:p w:rsidR="0015534B" w:rsidRPr="005571FA" w:rsidRDefault="0015534B" w:rsidP="0015534B">
                  <w:pPr>
                    <w:jc w:val="center"/>
                    <w:rPr>
                      <w:rFonts w:ascii="Arial" w:hAnsi="Arial" w:cs="Arial"/>
                      <w:sz w:val="16"/>
                      <w:szCs w:val="16"/>
                    </w:rPr>
                  </w:pPr>
                  <w:r w:rsidRPr="00CE4861">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sz w:val="16"/>
                      <w:szCs w:val="16"/>
                    </w:rPr>
                  </w:pPr>
                  <w:r>
                    <w:rPr>
                      <w:rFonts w:ascii="Arial" w:hAnsi="Arial" w:cs="Arial"/>
                      <w:sz w:val="16"/>
                      <w:szCs w:val="16"/>
                    </w:rPr>
                    <w:t>183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15534B" w:rsidRPr="005571FA" w:rsidRDefault="0015534B" w:rsidP="0015534B">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15534B" w:rsidRPr="005571FA" w:rsidRDefault="0015534B" w:rsidP="0015534B">
                  <w:pPr>
                    <w:jc w:val="center"/>
                    <w:rPr>
                      <w:rFonts w:ascii="Arial" w:hAnsi="Arial" w:cs="Arial"/>
                      <w:color w:val="000000"/>
                      <w:sz w:val="16"/>
                      <w:szCs w:val="16"/>
                      <w:lang w:eastAsia="es-CO"/>
                    </w:rPr>
                  </w:pPr>
                </w:p>
              </w:tc>
            </w:tr>
            <w:tr w:rsidR="00024BE7" w:rsidRPr="005571FA" w:rsidTr="0015534B">
              <w:trPr>
                <w:trHeight w:val="3192"/>
              </w:trPr>
              <w:tc>
                <w:tcPr>
                  <w:tcW w:w="492" w:type="dxa"/>
                  <w:tcBorders>
                    <w:top w:val="nil"/>
                    <w:left w:val="single" w:sz="4" w:space="0" w:color="auto"/>
                    <w:bottom w:val="single" w:sz="4" w:space="0" w:color="auto"/>
                    <w:right w:val="single" w:sz="4" w:space="0" w:color="auto"/>
                  </w:tcBorders>
                  <w:shd w:val="clear" w:color="auto" w:fill="auto"/>
                  <w:noWrap/>
                  <w:vAlign w:val="center"/>
                </w:tcPr>
                <w:p w:rsidR="00024BE7" w:rsidRPr="005571FA" w:rsidRDefault="00375B9D" w:rsidP="005571FA">
                  <w:pPr>
                    <w:jc w:val="center"/>
                    <w:rPr>
                      <w:rFonts w:ascii="Arial" w:hAnsi="Arial" w:cs="Arial"/>
                      <w:color w:val="000000"/>
                      <w:sz w:val="16"/>
                      <w:szCs w:val="16"/>
                      <w:lang w:eastAsia="es-CO"/>
                    </w:rPr>
                  </w:pPr>
                  <w:r>
                    <w:rPr>
                      <w:rFonts w:ascii="Arial" w:hAnsi="Arial" w:cs="Arial"/>
                      <w:color w:val="000000"/>
                      <w:sz w:val="16"/>
                      <w:szCs w:val="16"/>
                      <w:lang w:eastAsia="es-CO"/>
                    </w:rPr>
                    <w:t>4</w:t>
                  </w:r>
                </w:p>
              </w:tc>
              <w:tc>
                <w:tcPr>
                  <w:tcW w:w="1913" w:type="dxa"/>
                  <w:tcBorders>
                    <w:top w:val="nil"/>
                    <w:left w:val="nil"/>
                    <w:bottom w:val="single" w:sz="4" w:space="0" w:color="auto"/>
                    <w:right w:val="single" w:sz="4" w:space="0" w:color="auto"/>
                  </w:tcBorders>
                  <w:shd w:val="clear" w:color="auto" w:fill="auto"/>
                  <w:vAlign w:val="center"/>
                </w:tcPr>
                <w:p w:rsidR="0015534B" w:rsidRPr="0015534B" w:rsidRDefault="0015534B" w:rsidP="0015534B">
                  <w:pPr>
                    <w:autoSpaceDE w:val="0"/>
                    <w:autoSpaceDN w:val="0"/>
                    <w:adjustRightInd w:val="0"/>
                    <w:rPr>
                      <w:rFonts w:ascii="Arial" w:eastAsiaTheme="minorHAnsi" w:hAnsi="Arial" w:cs="Arial"/>
                      <w:sz w:val="16"/>
                      <w:szCs w:val="14"/>
                      <w:lang w:val="es-CO" w:eastAsia="en-US"/>
                    </w:rPr>
                  </w:pPr>
                  <w:r w:rsidRPr="0015534B">
                    <w:rPr>
                      <w:rFonts w:ascii="Arial" w:eastAsiaTheme="minorHAnsi" w:hAnsi="Arial" w:cs="Arial"/>
                      <w:sz w:val="16"/>
                      <w:szCs w:val="14"/>
                      <w:lang w:val="es-CO" w:eastAsia="en-US"/>
                    </w:rPr>
                    <w:t xml:space="preserve">Transporte desde Aeropuerto </w:t>
                  </w:r>
                  <w:proofErr w:type="spellStart"/>
                  <w:r w:rsidRPr="0015534B">
                    <w:rPr>
                      <w:rFonts w:ascii="Arial" w:eastAsiaTheme="minorHAnsi" w:hAnsi="Arial" w:cs="Arial"/>
                      <w:sz w:val="16"/>
                      <w:szCs w:val="14"/>
                      <w:lang w:val="es-CO" w:eastAsia="en-US"/>
                    </w:rPr>
                    <w:t>ó</w:t>
                  </w:r>
                  <w:proofErr w:type="spellEnd"/>
                  <w:r w:rsidRPr="0015534B">
                    <w:rPr>
                      <w:rFonts w:ascii="Arial" w:eastAsiaTheme="minorHAnsi" w:hAnsi="Arial" w:cs="Arial"/>
                      <w:sz w:val="16"/>
                      <w:szCs w:val="14"/>
                      <w:lang w:val="es-CO" w:eastAsia="en-US"/>
                    </w:rPr>
                    <w:t xml:space="preserve"> Terminal: Considerado como</w:t>
                  </w:r>
                </w:p>
                <w:p w:rsidR="0015534B" w:rsidRPr="0015534B" w:rsidRDefault="0015534B" w:rsidP="0015534B">
                  <w:pPr>
                    <w:autoSpaceDE w:val="0"/>
                    <w:autoSpaceDN w:val="0"/>
                    <w:adjustRightInd w:val="0"/>
                    <w:rPr>
                      <w:rFonts w:ascii="Arial" w:eastAsiaTheme="minorHAnsi" w:hAnsi="Arial" w:cs="Arial"/>
                      <w:sz w:val="16"/>
                      <w:szCs w:val="14"/>
                      <w:lang w:val="es-CO" w:eastAsia="en-US"/>
                    </w:rPr>
                  </w:pPr>
                  <w:r w:rsidRPr="0015534B">
                    <w:rPr>
                      <w:rFonts w:ascii="Arial" w:eastAsiaTheme="minorHAnsi" w:hAnsi="Arial" w:cs="Arial"/>
                      <w:sz w:val="16"/>
                      <w:szCs w:val="14"/>
                      <w:lang w:val="es-CO" w:eastAsia="en-US"/>
                    </w:rPr>
                    <w:t>servicios especiales para uso individual (público o privado)</w:t>
                  </w:r>
                </w:p>
                <w:p w:rsidR="0015534B" w:rsidRPr="0015534B" w:rsidRDefault="0015534B" w:rsidP="0015534B">
                  <w:pPr>
                    <w:autoSpaceDE w:val="0"/>
                    <w:autoSpaceDN w:val="0"/>
                    <w:adjustRightInd w:val="0"/>
                    <w:rPr>
                      <w:rFonts w:ascii="Arial" w:eastAsiaTheme="minorHAnsi" w:hAnsi="Arial" w:cs="Arial"/>
                      <w:sz w:val="16"/>
                      <w:szCs w:val="14"/>
                      <w:lang w:val="es-CO" w:eastAsia="en-US"/>
                    </w:rPr>
                  </w:pPr>
                  <w:r w:rsidRPr="0015534B">
                    <w:rPr>
                      <w:rFonts w:ascii="Arial" w:eastAsiaTheme="minorHAnsi" w:hAnsi="Arial" w:cs="Arial"/>
                      <w:sz w:val="16"/>
                      <w:szCs w:val="14"/>
                      <w:lang w:val="es-CO" w:eastAsia="en-US"/>
                    </w:rPr>
                    <w:t>que se toma desde Bogotá a cualquiera de las seccionales</w:t>
                  </w:r>
                </w:p>
                <w:p w:rsidR="0015534B" w:rsidRPr="0015534B" w:rsidRDefault="0015534B" w:rsidP="0015534B">
                  <w:pPr>
                    <w:autoSpaceDE w:val="0"/>
                    <w:autoSpaceDN w:val="0"/>
                    <w:adjustRightInd w:val="0"/>
                    <w:rPr>
                      <w:rFonts w:ascii="Arial" w:eastAsiaTheme="minorHAnsi" w:hAnsi="Arial" w:cs="Arial"/>
                      <w:sz w:val="16"/>
                      <w:szCs w:val="14"/>
                      <w:lang w:val="es-CO" w:eastAsia="en-US"/>
                    </w:rPr>
                  </w:pPr>
                  <w:r w:rsidRPr="0015534B">
                    <w:rPr>
                      <w:rFonts w:ascii="Arial" w:eastAsiaTheme="minorHAnsi" w:hAnsi="Arial" w:cs="Arial"/>
                      <w:sz w:val="16"/>
                      <w:szCs w:val="14"/>
                      <w:lang w:val="es-CO" w:eastAsia="en-US"/>
                    </w:rPr>
                    <w:t>(Ubaté y Girardot) y extensiones (Soacha, chía, Facatativá,</w:t>
                  </w:r>
                </w:p>
                <w:p w:rsidR="00024BE7" w:rsidRPr="00F87DDA" w:rsidRDefault="0015534B" w:rsidP="0015534B">
                  <w:pPr>
                    <w:autoSpaceDE w:val="0"/>
                    <w:autoSpaceDN w:val="0"/>
                    <w:adjustRightInd w:val="0"/>
                    <w:rPr>
                      <w:rFonts w:ascii="Arial" w:hAnsi="Arial" w:cs="Arial"/>
                      <w:sz w:val="16"/>
                      <w:szCs w:val="16"/>
                      <w:lang w:val="es-CO"/>
                    </w:rPr>
                  </w:pPr>
                  <w:r w:rsidRPr="0015534B">
                    <w:rPr>
                      <w:rFonts w:ascii="Arial" w:eastAsiaTheme="minorHAnsi" w:hAnsi="Arial" w:cs="Arial"/>
                      <w:sz w:val="16"/>
                      <w:szCs w:val="14"/>
                      <w:lang w:val="es-CO" w:eastAsia="en-US"/>
                    </w:rPr>
                    <w:t>Zipaquirá) o sede (Fusagasugá) y viceversa. El servicio debe</w:t>
                  </w:r>
                  <w:r>
                    <w:rPr>
                      <w:rFonts w:ascii="Arial" w:eastAsiaTheme="minorHAnsi" w:hAnsi="Arial" w:cs="Arial"/>
                      <w:sz w:val="16"/>
                      <w:szCs w:val="14"/>
                      <w:lang w:val="es-CO" w:eastAsia="en-US"/>
                    </w:rPr>
                    <w:t xml:space="preserve"> </w:t>
                  </w:r>
                  <w:r w:rsidRPr="0015534B">
                    <w:rPr>
                      <w:rFonts w:ascii="Arial" w:eastAsiaTheme="minorHAnsi" w:hAnsi="Arial" w:cs="Arial"/>
                      <w:sz w:val="16"/>
                      <w:szCs w:val="14"/>
                      <w:lang w:val="es-CO" w:eastAsia="en-US"/>
                    </w:rPr>
                    <w:t>ser prestado por una empresa debidamente legalizada y</w:t>
                  </w:r>
                  <w:r>
                    <w:rPr>
                      <w:rFonts w:ascii="Arial" w:eastAsiaTheme="minorHAnsi" w:hAnsi="Arial" w:cs="Arial"/>
                      <w:sz w:val="16"/>
                      <w:szCs w:val="14"/>
                      <w:lang w:val="es-CO" w:eastAsia="en-US"/>
                    </w:rPr>
                    <w:t xml:space="preserve"> </w:t>
                  </w:r>
                  <w:r w:rsidRPr="0015534B">
                    <w:rPr>
                      <w:rFonts w:ascii="Arial" w:eastAsiaTheme="minorHAnsi" w:hAnsi="Arial" w:cs="Arial"/>
                      <w:sz w:val="16"/>
                      <w:szCs w:val="14"/>
                      <w:lang w:val="es-CO" w:eastAsia="en-US"/>
                    </w:rPr>
                    <w:t>contar con los permisos y demás requisitos legales</w:t>
                  </w:r>
                  <w:r>
                    <w:rPr>
                      <w:rFonts w:ascii="Arial" w:eastAsiaTheme="minorHAnsi" w:hAnsi="Arial" w:cs="Arial"/>
                      <w:sz w:val="16"/>
                      <w:szCs w:val="14"/>
                      <w:lang w:val="es-CO" w:eastAsia="en-US"/>
                    </w:rPr>
                    <w:t xml:space="preserve"> </w:t>
                  </w:r>
                  <w:r w:rsidRPr="0015534B">
                    <w:rPr>
                      <w:rFonts w:ascii="Arial" w:eastAsiaTheme="minorHAnsi" w:hAnsi="Arial" w:cs="Arial"/>
                      <w:sz w:val="16"/>
                      <w:szCs w:val="14"/>
                      <w:lang w:val="es-CO" w:eastAsia="en-US"/>
                    </w:rPr>
                    <w:t>pertinentes.</w:t>
                  </w:r>
                </w:p>
              </w:tc>
              <w:tc>
                <w:tcPr>
                  <w:tcW w:w="876" w:type="dxa"/>
                  <w:tcBorders>
                    <w:top w:val="nil"/>
                    <w:left w:val="nil"/>
                    <w:bottom w:val="single" w:sz="4" w:space="0" w:color="auto"/>
                    <w:right w:val="single" w:sz="4" w:space="0" w:color="auto"/>
                  </w:tcBorders>
                  <w:shd w:val="clear" w:color="auto" w:fill="auto"/>
                  <w:vAlign w:val="center"/>
                </w:tcPr>
                <w:p w:rsidR="00024BE7" w:rsidRPr="00CE4861" w:rsidRDefault="00375B9D" w:rsidP="00CE4861">
                  <w:pPr>
                    <w:jc w:val="center"/>
                    <w:rPr>
                      <w:rFonts w:ascii="Arial" w:hAnsi="Arial" w:cs="Arial"/>
                      <w:sz w:val="16"/>
                      <w:szCs w:val="16"/>
                    </w:rPr>
                  </w:pPr>
                  <w:r>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024BE7" w:rsidRDefault="00375B9D" w:rsidP="005571FA">
                  <w:pPr>
                    <w:jc w:val="center"/>
                    <w:rPr>
                      <w:rFonts w:ascii="Arial" w:hAnsi="Arial" w:cs="Arial"/>
                      <w:sz w:val="16"/>
                      <w:szCs w:val="16"/>
                    </w:rPr>
                  </w:pPr>
                  <w:r>
                    <w:rPr>
                      <w:rFonts w:ascii="Arial" w:hAnsi="Arial" w:cs="Arial"/>
                      <w:sz w:val="16"/>
                      <w:szCs w:val="16"/>
                    </w:rPr>
                    <w:t>15</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24BE7" w:rsidRPr="005571FA" w:rsidRDefault="00024BE7"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r>
            <w:tr w:rsidR="00024BE7" w:rsidRPr="005571FA" w:rsidTr="004B081A">
              <w:trPr>
                <w:trHeight w:val="1054"/>
              </w:trPr>
              <w:tc>
                <w:tcPr>
                  <w:tcW w:w="492" w:type="dxa"/>
                  <w:tcBorders>
                    <w:top w:val="nil"/>
                    <w:left w:val="single" w:sz="4" w:space="0" w:color="auto"/>
                    <w:bottom w:val="single" w:sz="4" w:space="0" w:color="auto"/>
                    <w:right w:val="single" w:sz="4" w:space="0" w:color="auto"/>
                  </w:tcBorders>
                  <w:shd w:val="clear" w:color="auto" w:fill="auto"/>
                  <w:noWrap/>
                  <w:vAlign w:val="center"/>
                </w:tcPr>
                <w:p w:rsidR="00024BE7" w:rsidRPr="005571FA" w:rsidRDefault="00375B9D" w:rsidP="005571FA">
                  <w:pPr>
                    <w:jc w:val="center"/>
                    <w:rPr>
                      <w:rFonts w:ascii="Arial" w:hAnsi="Arial" w:cs="Arial"/>
                      <w:color w:val="000000"/>
                      <w:sz w:val="16"/>
                      <w:szCs w:val="16"/>
                      <w:lang w:eastAsia="es-CO"/>
                    </w:rPr>
                  </w:pPr>
                  <w:r>
                    <w:rPr>
                      <w:rFonts w:ascii="Arial" w:hAnsi="Arial" w:cs="Arial"/>
                      <w:color w:val="000000"/>
                      <w:sz w:val="16"/>
                      <w:szCs w:val="16"/>
                      <w:lang w:eastAsia="es-CO"/>
                    </w:rPr>
                    <w:lastRenderedPageBreak/>
                    <w:t xml:space="preserve">5 </w:t>
                  </w:r>
                </w:p>
              </w:tc>
              <w:tc>
                <w:tcPr>
                  <w:tcW w:w="1913" w:type="dxa"/>
                  <w:tcBorders>
                    <w:top w:val="nil"/>
                    <w:left w:val="nil"/>
                    <w:bottom w:val="single" w:sz="4" w:space="0" w:color="auto"/>
                    <w:right w:val="single" w:sz="4" w:space="0" w:color="auto"/>
                  </w:tcBorders>
                  <w:shd w:val="clear" w:color="auto" w:fill="auto"/>
                  <w:vAlign w:val="center"/>
                </w:tcPr>
                <w:p w:rsidR="00375B9D" w:rsidRPr="00375B9D" w:rsidRDefault="00375B9D" w:rsidP="00375B9D">
                  <w:pPr>
                    <w:autoSpaceDE w:val="0"/>
                    <w:autoSpaceDN w:val="0"/>
                    <w:adjustRightInd w:val="0"/>
                    <w:rPr>
                      <w:rFonts w:ascii="Arial" w:eastAsiaTheme="minorHAnsi" w:hAnsi="Arial" w:cs="Arial"/>
                      <w:sz w:val="16"/>
                      <w:szCs w:val="14"/>
                      <w:lang w:val="es-CO" w:eastAsia="en-US"/>
                    </w:rPr>
                  </w:pPr>
                  <w:r w:rsidRPr="00375B9D">
                    <w:rPr>
                      <w:rFonts w:ascii="Arial" w:eastAsiaTheme="minorHAnsi" w:hAnsi="Arial" w:cs="Arial"/>
                      <w:sz w:val="16"/>
                      <w:szCs w:val="14"/>
                      <w:lang w:val="es-CO" w:eastAsia="en-US"/>
                    </w:rPr>
                    <w:t>Alojamientos: Servicio de hospedaje individual en hoteles de</w:t>
                  </w:r>
                </w:p>
                <w:p w:rsidR="00375B9D" w:rsidRPr="00375B9D" w:rsidRDefault="00375B9D" w:rsidP="00375B9D">
                  <w:pPr>
                    <w:autoSpaceDE w:val="0"/>
                    <w:autoSpaceDN w:val="0"/>
                    <w:adjustRightInd w:val="0"/>
                    <w:rPr>
                      <w:rFonts w:ascii="Arial" w:eastAsiaTheme="minorHAnsi" w:hAnsi="Arial" w:cs="Arial"/>
                      <w:sz w:val="16"/>
                      <w:szCs w:val="14"/>
                      <w:lang w:val="es-CO" w:eastAsia="en-US"/>
                    </w:rPr>
                  </w:pPr>
                  <w:r w:rsidRPr="00375B9D">
                    <w:rPr>
                      <w:rFonts w:ascii="Arial" w:eastAsiaTheme="minorHAnsi" w:hAnsi="Arial" w:cs="Arial"/>
                      <w:sz w:val="16"/>
                      <w:szCs w:val="14"/>
                      <w:lang w:val="es-CO" w:eastAsia="en-US"/>
                    </w:rPr>
                    <w:t>Bogotá o en los municipios en los que se encuentre ubicada</w:t>
                  </w:r>
                </w:p>
                <w:p w:rsidR="00375B9D" w:rsidRPr="00375B9D" w:rsidRDefault="00375B9D" w:rsidP="00375B9D">
                  <w:pPr>
                    <w:autoSpaceDE w:val="0"/>
                    <w:autoSpaceDN w:val="0"/>
                    <w:adjustRightInd w:val="0"/>
                    <w:rPr>
                      <w:rFonts w:ascii="Arial" w:eastAsiaTheme="minorHAnsi" w:hAnsi="Arial" w:cs="Arial"/>
                      <w:sz w:val="16"/>
                      <w:szCs w:val="14"/>
                      <w:lang w:val="es-CO" w:eastAsia="en-US"/>
                    </w:rPr>
                  </w:pPr>
                  <w:r w:rsidRPr="00375B9D">
                    <w:rPr>
                      <w:rFonts w:ascii="Arial" w:eastAsiaTheme="minorHAnsi" w:hAnsi="Arial" w:cs="Arial"/>
                      <w:sz w:val="16"/>
                      <w:szCs w:val="14"/>
                      <w:lang w:val="es-CO" w:eastAsia="en-US"/>
                    </w:rPr>
                    <w:t xml:space="preserve">la universidad de Cundinamarca: </w:t>
                  </w:r>
                  <w:proofErr w:type="spellStart"/>
                  <w:proofErr w:type="gramStart"/>
                  <w:r w:rsidRPr="00375B9D">
                    <w:rPr>
                      <w:rFonts w:ascii="Arial" w:eastAsiaTheme="minorHAnsi" w:hAnsi="Arial" w:cs="Arial"/>
                      <w:sz w:val="16"/>
                      <w:szCs w:val="14"/>
                      <w:lang w:val="es-CO" w:eastAsia="en-US"/>
                    </w:rPr>
                    <w:t>Fusagasugá,Chocontá</w:t>
                  </w:r>
                  <w:proofErr w:type="spellEnd"/>
                  <w:proofErr w:type="gramEnd"/>
                </w:p>
                <w:p w:rsidR="00375B9D" w:rsidRPr="00375B9D" w:rsidRDefault="00375B9D" w:rsidP="00375B9D">
                  <w:pPr>
                    <w:autoSpaceDE w:val="0"/>
                    <w:autoSpaceDN w:val="0"/>
                    <w:adjustRightInd w:val="0"/>
                    <w:rPr>
                      <w:rFonts w:ascii="Arial" w:eastAsiaTheme="minorHAnsi" w:hAnsi="Arial" w:cs="Arial"/>
                      <w:sz w:val="16"/>
                      <w:szCs w:val="14"/>
                      <w:lang w:val="es-CO" w:eastAsia="en-US"/>
                    </w:rPr>
                  </w:pPr>
                  <w:r w:rsidRPr="00375B9D">
                    <w:rPr>
                      <w:rFonts w:ascii="Arial" w:eastAsiaTheme="minorHAnsi" w:hAnsi="Arial" w:cs="Arial"/>
                      <w:sz w:val="16"/>
                      <w:szCs w:val="14"/>
                      <w:lang w:val="es-CO" w:eastAsia="en-US"/>
                    </w:rPr>
                    <w:t>Ubaté, Girardot, Soacha, Chía, Facatativá, y Zipaquirá, en la</w:t>
                  </w:r>
                </w:p>
                <w:p w:rsidR="00375B9D" w:rsidRPr="00375B9D" w:rsidRDefault="00375B9D" w:rsidP="00375B9D">
                  <w:pPr>
                    <w:autoSpaceDE w:val="0"/>
                    <w:autoSpaceDN w:val="0"/>
                    <w:adjustRightInd w:val="0"/>
                    <w:rPr>
                      <w:rFonts w:ascii="Arial" w:eastAsiaTheme="minorHAnsi" w:hAnsi="Arial" w:cs="Arial"/>
                      <w:sz w:val="16"/>
                      <w:szCs w:val="14"/>
                      <w:lang w:val="es-CO" w:eastAsia="en-US"/>
                    </w:rPr>
                  </w:pPr>
                  <w:r w:rsidRPr="00375B9D">
                    <w:rPr>
                      <w:rFonts w:ascii="Arial" w:eastAsiaTheme="minorHAnsi" w:hAnsi="Arial" w:cs="Arial"/>
                      <w:sz w:val="16"/>
                      <w:szCs w:val="14"/>
                      <w:lang w:val="es-CO" w:eastAsia="en-US"/>
                    </w:rPr>
                    <w:t>fecha y hora acordada con el coordinador del evento o</w:t>
                  </w:r>
                  <w:r>
                    <w:rPr>
                      <w:rFonts w:ascii="Arial" w:eastAsiaTheme="minorHAnsi" w:hAnsi="Arial" w:cs="Arial"/>
                      <w:sz w:val="16"/>
                      <w:szCs w:val="14"/>
                      <w:lang w:val="es-CO" w:eastAsia="en-US"/>
                    </w:rPr>
                    <w:t xml:space="preserve"> </w:t>
                  </w:r>
                  <w:r w:rsidRPr="00375B9D">
                    <w:rPr>
                      <w:rFonts w:ascii="Arial" w:eastAsiaTheme="minorHAnsi" w:hAnsi="Arial" w:cs="Arial"/>
                      <w:sz w:val="16"/>
                      <w:szCs w:val="14"/>
                      <w:lang w:val="es-CO" w:eastAsia="en-US"/>
                    </w:rPr>
                    <w:t>supervisor de la Universidad de Cundinamarca. Estos</w:t>
                  </w:r>
                </w:p>
                <w:p w:rsidR="00024BE7" w:rsidRPr="00375B9D" w:rsidRDefault="00375B9D" w:rsidP="00375B9D">
                  <w:pPr>
                    <w:autoSpaceDE w:val="0"/>
                    <w:autoSpaceDN w:val="0"/>
                    <w:adjustRightInd w:val="0"/>
                    <w:rPr>
                      <w:rFonts w:ascii="Arial" w:hAnsi="Arial" w:cs="Arial"/>
                      <w:sz w:val="16"/>
                      <w:szCs w:val="16"/>
                      <w:lang w:val="es-CO"/>
                    </w:rPr>
                  </w:pPr>
                  <w:r w:rsidRPr="00375B9D">
                    <w:rPr>
                      <w:rFonts w:ascii="Arial" w:eastAsiaTheme="minorHAnsi" w:hAnsi="Arial" w:cs="Arial"/>
                      <w:sz w:val="16"/>
                      <w:szCs w:val="14"/>
                      <w:lang w:val="es-CO" w:eastAsia="en-US"/>
                    </w:rPr>
                    <w:t>hoteles deben estar debidamente registrados y cumplir con</w:t>
                  </w:r>
                  <w:r>
                    <w:rPr>
                      <w:rFonts w:ascii="Arial" w:eastAsiaTheme="minorHAnsi" w:hAnsi="Arial" w:cs="Arial"/>
                      <w:sz w:val="16"/>
                      <w:szCs w:val="14"/>
                      <w:lang w:val="es-CO" w:eastAsia="en-US"/>
                    </w:rPr>
                    <w:t xml:space="preserve"> </w:t>
                  </w:r>
                  <w:r w:rsidRPr="00375B9D">
                    <w:rPr>
                      <w:rFonts w:ascii="Arial" w:eastAsiaTheme="minorHAnsi" w:hAnsi="Arial" w:cs="Arial"/>
                      <w:sz w:val="16"/>
                      <w:szCs w:val="14"/>
                      <w:lang w:val="es-CO" w:eastAsia="en-US"/>
                    </w:rPr>
                    <w:t>las especificaciones dadas por el Registro Nacional de</w:t>
                  </w:r>
                  <w:r>
                    <w:rPr>
                      <w:rFonts w:ascii="Arial" w:eastAsiaTheme="minorHAnsi" w:hAnsi="Arial" w:cs="Arial"/>
                      <w:sz w:val="16"/>
                      <w:szCs w:val="14"/>
                      <w:lang w:val="es-CO" w:eastAsia="en-US"/>
                    </w:rPr>
                    <w:t xml:space="preserve"> </w:t>
                  </w:r>
                  <w:r w:rsidRPr="00375B9D">
                    <w:rPr>
                      <w:rFonts w:ascii="Arial" w:eastAsiaTheme="minorHAnsi" w:hAnsi="Arial" w:cs="Arial"/>
                      <w:sz w:val="16"/>
                      <w:szCs w:val="14"/>
                      <w:lang w:val="es-CO" w:eastAsia="en-US"/>
                    </w:rPr>
                    <w:t>Turis</w:t>
                  </w:r>
                  <w:r>
                    <w:rPr>
                      <w:rFonts w:ascii="Arial" w:eastAsiaTheme="minorHAnsi" w:hAnsi="Arial" w:cs="Arial"/>
                      <w:sz w:val="16"/>
                      <w:szCs w:val="14"/>
                      <w:lang w:val="es-CO" w:eastAsia="en-US"/>
                    </w:rPr>
                    <w:t xml:space="preserve">mo. Deben ser de categoría tres </w:t>
                  </w:r>
                  <w:r w:rsidRPr="00375B9D">
                    <w:rPr>
                      <w:rFonts w:ascii="Arial" w:eastAsiaTheme="minorHAnsi" w:hAnsi="Arial" w:cs="Arial"/>
                      <w:sz w:val="16"/>
                      <w:szCs w:val="14"/>
                      <w:lang w:val="es-CO" w:eastAsia="en-US"/>
                    </w:rPr>
                    <w:t>estrellas o su</w:t>
                  </w:r>
                  <w:r>
                    <w:rPr>
                      <w:rFonts w:ascii="Arial" w:eastAsiaTheme="minorHAnsi" w:hAnsi="Arial" w:cs="Arial"/>
                      <w:sz w:val="16"/>
                      <w:szCs w:val="14"/>
                      <w:lang w:val="es-CO" w:eastAsia="en-US"/>
                    </w:rPr>
                    <w:t xml:space="preserve"> </w:t>
                  </w:r>
                  <w:r w:rsidRPr="00375B9D">
                    <w:rPr>
                      <w:rFonts w:ascii="Arial" w:eastAsiaTheme="minorHAnsi" w:hAnsi="Arial" w:cs="Arial"/>
                      <w:sz w:val="16"/>
                      <w:szCs w:val="14"/>
                      <w:lang w:val="es-CO" w:eastAsia="en-US"/>
                    </w:rPr>
                    <w:t>equivalente. El costo del hospedaje debe ser calculado en</w:t>
                  </w:r>
                  <w:r>
                    <w:rPr>
                      <w:rFonts w:ascii="Arial" w:eastAsiaTheme="minorHAnsi" w:hAnsi="Arial" w:cs="Arial"/>
                      <w:sz w:val="16"/>
                      <w:szCs w:val="14"/>
                      <w:lang w:val="es-CO" w:eastAsia="en-US"/>
                    </w:rPr>
                    <w:t xml:space="preserve"> </w:t>
                  </w:r>
                  <w:r w:rsidRPr="00375B9D">
                    <w:rPr>
                      <w:rFonts w:ascii="Arial" w:eastAsiaTheme="minorHAnsi" w:hAnsi="Arial" w:cs="Arial"/>
                      <w:sz w:val="16"/>
                      <w:szCs w:val="14"/>
                      <w:lang w:val="es-CO" w:eastAsia="en-US"/>
                    </w:rPr>
                    <w:t>temporada académica (Temporada baja).</w:t>
                  </w:r>
                </w:p>
              </w:tc>
              <w:tc>
                <w:tcPr>
                  <w:tcW w:w="876" w:type="dxa"/>
                  <w:tcBorders>
                    <w:top w:val="nil"/>
                    <w:left w:val="nil"/>
                    <w:bottom w:val="single" w:sz="4" w:space="0" w:color="auto"/>
                    <w:right w:val="single" w:sz="4" w:space="0" w:color="auto"/>
                  </w:tcBorders>
                  <w:shd w:val="clear" w:color="auto" w:fill="auto"/>
                  <w:vAlign w:val="center"/>
                </w:tcPr>
                <w:p w:rsidR="00024BE7" w:rsidRPr="00CE4861" w:rsidRDefault="00A556D6" w:rsidP="00CE4861">
                  <w:pPr>
                    <w:jc w:val="center"/>
                    <w:rPr>
                      <w:rFonts w:ascii="Arial" w:hAnsi="Arial" w:cs="Arial"/>
                      <w:sz w:val="16"/>
                      <w:szCs w:val="16"/>
                    </w:rPr>
                  </w:pPr>
                  <w:r>
                    <w:rPr>
                      <w:rFonts w:ascii="Arial" w:hAnsi="Arial" w:cs="Arial"/>
                      <w:sz w:val="16"/>
                      <w:szCs w:val="16"/>
                    </w:rPr>
                    <w:t>UNIDAD</w:t>
                  </w:r>
                </w:p>
              </w:tc>
              <w:tc>
                <w:tcPr>
                  <w:tcW w:w="897" w:type="dxa"/>
                  <w:tcBorders>
                    <w:top w:val="nil"/>
                    <w:left w:val="nil"/>
                    <w:bottom w:val="single" w:sz="4" w:space="0" w:color="auto"/>
                    <w:right w:val="single" w:sz="4" w:space="0" w:color="auto"/>
                  </w:tcBorders>
                  <w:shd w:val="clear" w:color="auto" w:fill="auto"/>
                  <w:noWrap/>
                  <w:vAlign w:val="center"/>
                </w:tcPr>
                <w:p w:rsidR="00024BE7" w:rsidRDefault="00A556D6" w:rsidP="005571FA">
                  <w:pPr>
                    <w:jc w:val="center"/>
                    <w:rPr>
                      <w:rFonts w:ascii="Arial" w:hAnsi="Arial" w:cs="Arial"/>
                      <w:sz w:val="16"/>
                      <w:szCs w:val="16"/>
                    </w:rPr>
                  </w:pPr>
                  <w:r>
                    <w:rPr>
                      <w:rFonts w:ascii="Arial" w:hAnsi="Arial" w:cs="Arial"/>
                      <w:sz w:val="16"/>
                      <w:szCs w:val="16"/>
                    </w:rPr>
                    <w:t>183</w:t>
                  </w:r>
                </w:p>
              </w:tc>
              <w:tc>
                <w:tcPr>
                  <w:tcW w:w="8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894" w:type="dxa"/>
                  <w:tcBorders>
                    <w:top w:val="single" w:sz="4" w:space="0" w:color="auto"/>
                    <w:left w:val="nil"/>
                    <w:bottom w:val="single" w:sz="4" w:space="0" w:color="auto"/>
                    <w:right w:val="single" w:sz="4" w:space="0" w:color="auto"/>
                  </w:tcBorders>
                  <w:vAlign w:val="center"/>
                </w:tcPr>
                <w:p w:rsidR="00024BE7" w:rsidRPr="005571FA" w:rsidRDefault="00024BE7" w:rsidP="005571FA">
                  <w:pPr>
                    <w:jc w:val="center"/>
                    <w:rPr>
                      <w:rFonts w:ascii="Arial" w:hAnsi="Arial" w:cs="Arial"/>
                      <w:color w:val="000000"/>
                      <w:sz w:val="16"/>
                      <w:szCs w:val="16"/>
                      <w:lang w:eastAsia="es-CO"/>
                    </w:rPr>
                  </w:pPr>
                </w:p>
              </w:tc>
              <w:tc>
                <w:tcPr>
                  <w:tcW w:w="4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751" w:type="dxa"/>
                  <w:tcBorders>
                    <w:top w:val="nil"/>
                    <w:left w:val="nil"/>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c>
                <w:tcPr>
                  <w:tcW w:w="1024" w:type="dxa"/>
                  <w:gridSpan w:val="2"/>
                  <w:tcBorders>
                    <w:top w:val="nil"/>
                    <w:left w:val="nil"/>
                    <w:bottom w:val="single" w:sz="4" w:space="0" w:color="auto"/>
                    <w:right w:val="single" w:sz="4" w:space="0" w:color="auto"/>
                  </w:tcBorders>
                  <w:shd w:val="clear" w:color="auto" w:fill="auto"/>
                  <w:noWrap/>
                  <w:vAlign w:val="center"/>
                </w:tcPr>
                <w:p w:rsidR="00024BE7" w:rsidRPr="005571FA" w:rsidRDefault="00024BE7" w:rsidP="005571FA">
                  <w:pPr>
                    <w:jc w:val="center"/>
                    <w:rPr>
                      <w:rFonts w:ascii="Arial" w:hAnsi="Arial" w:cs="Arial"/>
                      <w:color w:val="000000"/>
                      <w:sz w:val="16"/>
                      <w:szCs w:val="16"/>
                      <w:lang w:eastAsia="es-CO"/>
                    </w:rPr>
                  </w:pPr>
                </w:p>
              </w:tc>
            </w:tr>
            <w:tr w:rsidR="00CE4861" w:rsidRPr="005571FA" w:rsidTr="00CE4861">
              <w:trPr>
                <w:trHeight w:val="289"/>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SUBTOTAL</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b/>
                      <w:bCs/>
                      <w:color w:val="000000"/>
                      <w:sz w:val="16"/>
                      <w:szCs w:val="16"/>
                      <w:lang w:eastAsia="es-CO"/>
                    </w:rPr>
                  </w:pPr>
                  <w:r w:rsidRPr="005571FA">
                    <w:rPr>
                      <w:rFonts w:ascii="Arial" w:hAnsi="Arial" w:cs="Arial"/>
                      <w:b/>
                      <w:bCs/>
                      <w:color w:val="000000"/>
                      <w:sz w:val="16"/>
                      <w:szCs w:val="16"/>
                      <w:lang w:eastAsia="es-CO"/>
                    </w:rPr>
                    <w:t>IVA ___ (%)</w:t>
                  </w:r>
                </w:p>
              </w:tc>
              <w:tc>
                <w:tcPr>
                  <w:tcW w:w="1011" w:type="dxa"/>
                  <w:tcBorders>
                    <w:top w:val="nil"/>
                    <w:left w:val="nil"/>
                    <w:bottom w:val="single" w:sz="4" w:space="0" w:color="auto"/>
                    <w:right w:val="single" w:sz="4" w:space="0" w:color="auto"/>
                  </w:tcBorders>
                  <w:shd w:val="clear" w:color="auto" w:fill="auto"/>
                  <w:noWrap/>
                  <w:vAlign w:val="center"/>
                </w:tcPr>
                <w:p w:rsidR="00CE4861" w:rsidRPr="005571FA" w:rsidRDefault="00CE4861" w:rsidP="00CE4861">
                  <w:pPr>
                    <w:jc w:val="right"/>
                    <w:rPr>
                      <w:rFonts w:ascii="Arial" w:hAnsi="Arial" w:cs="Arial"/>
                      <w:color w:val="000000"/>
                      <w:sz w:val="16"/>
                      <w:szCs w:val="16"/>
                      <w:lang w:eastAsia="es-CO"/>
                    </w:rPr>
                  </w:pPr>
                </w:p>
              </w:tc>
            </w:tr>
            <w:tr w:rsidR="00CE4861" w:rsidRPr="005571FA" w:rsidTr="00CE4861">
              <w:trPr>
                <w:trHeight w:val="301"/>
              </w:trPr>
              <w:tc>
                <w:tcPr>
                  <w:tcW w:w="492"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center"/>
                    <w:rPr>
                      <w:rFonts w:ascii="Arial" w:hAnsi="Arial" w:cs="Arial"/>
                      <w:b/>
                      <w:bCs/>
                      <w:color w:val="000000"/>
                      <w:sz w:val="16"/>
                      <w:szCs w:val="16"/>
                      <w:lang w:eastAsia="es-CO"/>
                    </w:rPr>
                  </w:pPr>
                </w:p>
              </w:tc>
              <w:tc>
                <w:tcPr>
                  <w:tcW w:w="6684" w:type="dxa"/>
                  <w:gridSpan w:val="8"/>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jc w:val="right"/>
                    <w:rPr>
                      <w:rFonts w:ascii="Arial" w:hAnsi="Arial" w:cs="Arial"/>
                      <w:color w:val="000000"/>
                      <w:sz w:val="16"/>
                      <w:szCs w:val="16"/>
                      <w:lang w:eastAsia="es-CO"/>
                    </w:rPr>
                  </w:pPr>
                  <w:r w:rsidRPr="005571FA">
                    <w:rPr>
                      <w:rFonts w:ascii="Arial" w:hAnsi="Arial" w:cs="Arial"/>
                      <w:b/>
                      <w:bCs/>
                      <w:color w:val="000000"/>
                      <w:sz w:val="16"/>
                      <w:szCs w:val="16"/>
                      <w:lang w:eastAsia="es-CO"/>
                    </w:rPr>
                    <w:t>VALOR TOTAL</w:t>
                  </w:r>
                </w:p>
              </w:tc>
              <w:tc>
                <w:tcPr>
                  <w:tcW w:w="1011" w:type="dxa"/>
                  <w:tcBorders>
                    <w:top w:val="single" w:sz="4" w:space="0" w:color="auto"/>
                    <w:left w:val="single" w:sz="4" w:space="0" w:color="auto"/>
                    <w:bottom w:val="single" w:sz="4" w:space="0" w:color="auto"/>
                    <w:right w:val="single" w:sz="4" w:space="0" w:color="auto"/>
                  </w:tcBorders>
                  <w:vAlign w:val="center"/>
                </w:tcPr>
                <w:p w:rsidR="00CE4861" w:rsidRPr="005571FA" w:rsidRDefault="00CE4861" w:rsidP="00CE4861">
                  <w:pPr>
                    <w:rPr>
                      <w:rFonts w:ascii="Arial" w:hAnsi="Arial" w:cs="Arial"/>
                      <w:color w:val="000000"/>
                      <w:sz w:val="16"/>
                      <w:szCs w:val="16"/>
                      <w:lang w:eastAsia="es-CO"/>
                    </w:rPr>
                  </w:pPr>
                </w:p>
              </w:tc>
            </w:tr>
          </w:tbl>
          <w:p w:rsidR="00BA6693" w:rsidRPr="005571FA" w:rsidRDefault="00BA6693" w:rsidP="004A758B">
            <w:pPr>
              <w:jc w:val="both"/>
              <w:rPr>
                <w:rFonts w:ascii="Arial" w:hAnsi="Arial" w:cs="Arial"/>
                <w:sz w:val="16"/>
                <w:szCs w:val="16"/>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EF74CD"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EF74CD">
        <w:trPr>
          <w:trHeight w:val="777"/>
          <w:jc w:val="center"/>
        </w:trPr>
        <w:tc>
          <w:tcPr>
            <w:tcW w:w="8215" w:type="dxa"/>
          </w:tcPr>
          <w:p w:rsidR="00207C64" w:rsidRPr="007452FA" w:rsidRDefault="00EF74CD" w:rsidP="00DE1464">
            <w:pPr>
              <w:jc w:val="both"/>
              <w:rPr>
                <w:rFonts w:ascii="Arial" w:hAnsi="Arial" w:cs="Arial"/>
                <w:sz w:val="22"/>
                <w:szCs w:val="22"/>
                <w:lang w:val="es-CO"/>
              </w:rPr>
            </w:pPr>
            <w:r w:rsidRPr="00EF74CD">
              <w:rPr>
                <w:rFonts w:ascii="Arial" w:hAnsi="Arial" w:cs="Arial"/>
                <w:sz w:val="22"/>
                <w:szCs w:val="22"/>
                <w:lang w:val="es-CO"/>
              </w:rPr>
              <w:t>El servicio se prestará en el lugar propuesto por el contratista y aprobado por el supervisor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F74CD" w:rsidP="00DE1464">
            <w:pPr>
              <w:jc w:val="both"/>
              <w:rPr>
                <w:rFonts w:ascii="Arial" w:hAnsi="Arial" w:cs="Arial"/>
                <w:sz w:val="22"/>
                <w:szCs w:val="22"/>
                <w:lang w:val="es-CO"/>
              </w:rPr>
            </w:pPr>
            <w:r w:rsidRPr="00EF74CD">
              <w:rPr>
                <w:rFonts w:ascii="Arial" w:hAnsi="Arial" w:cs="Arial"/>
                <w:sz w:val="22"/>
                <w:szCs w:val="22"/>
                <w:lang w:val="es-CO"/>
              </w:rPr>
              <w:t>A partir del cumplimiento de los requisitos de perfeccionamiento y ejecución y hasta el 10 de diciembre de 2019 y/o hasta agotar el presupuesto oficial.</w:t>
            </w:r>
          </w:p>
        </w:tc>
      </w:tr>
    </w:tbl>
    <w:p w:rsidR="00BA6693" w:rsidRDefault="00BA6693" w:rsidP="004A758B">
      <w:pPr>
        <w:jc w:val="both"/>
        <w:rPr>
          <w:rFonts w:ascii="Arial" w:hAnsi="Arial" w:cs="Arial"/>
          <w:sz w:val="22"/>
          <w:szCs w:val="22"/>
          <w:lang w:val="es-CO"/>
        </w:rPr>
      </w:pPr>
    </w:p>
    <w:p w:rsidR="00EF74CD" w:rsidRDefault="00EF74CD" w:rsidP="004A758B">
      <w:pPr>
        <w:jc w:val="both"/>
        <w:rPr>
          <w:rFonts w:ascii="Arial" w:hAnsi="Arial" w:cs="Arial"/>
          <w:sz w:val="22"/>
          <w:szCs w:val="22"/>
          <w:lang w:val="es-CO"/>
        </w:rPr>
      </w:pPr>
    </w:p>
    <w:p w:rsidR="00EF74CD" w:rsidRDefault="00EF74CD" w:rsidP="004A758B">
      <w:pPr>
        <w:jc w:val="both"/>
        <w:rPr>
          <w:rFonts w:ascii="Arial" w:hAnsi="Arial" w:cs="Arial"/>
          <w:sz w:val="22"/>
          <w:szCs w:val="22"/>
          <w:lang w:val="es-CO"/>
        </w:rPr>
      </w:pPr>
    </w:p>
    <w:p w:rsidR="00EF74CD" w:rsidRPr="007452FA" w:rsidRDefault="00EF74CD"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461EDF">
        <w:trPr>
          <w:trHeight w:val="1418"/>
          <w:jc w:val="center"/>
        </w:trPr>
        <w:tc>
          <w:tcPr>
            <w:tcW w:w="8215" w:type="dxa"/>
          </w:tcPr>
          <w:p w:rsidR="00524C81" w:rsidRDefault="00524C81" w:rsidP="00524C81">
            <w:pPr>
              <w:jc w:val="both"/>
              <w:rPr>
                <w:rFonts w:ascii="Arial" w:hAnsi="Arial" w:cs="Arial"/>
                <w:sz w:val="22"/>
                <w:szCs w:val="22"/>
                <w:lang w:val="es-CO"/>
              </w:rPr>
            </w:pPr>
            <w:r>
              <w:rPr>
                <w:rFonts w:ascii="Arial" w:hAnsi="Arial" w:cs="Arial"/>
                <w:sz w:val="22"/>
                <w:szCs w:val="22"/>
                <w:lang w:val="es-CO"/>
              </w:rPr>
              <w:t>OBLIGACIONES GENERALES: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Allegar oportunamente a la Oficina de Compras de la UDEC la documentación necesaria para suscribir y legalizar la Orden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 xml:space="preserve">Conocer, entender, comunicar y cumplir lo establecido en </w:t>
            </w:r>
            <w:r w:rsidR="00B5639F" w:rsidRPr="00842B3F">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Mantener estricta reserva y confidencialidad sobre la información que conozca por causa o con ocasión de la ejecución del objeto contractual o Contrato.</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BA6693" w:rsidRPr="00842B3F" w:rsidRDefault="00524C81" w:rsidP="00524C81">
            <w:pPr>
              <w:pStyle w:val="Prrafodelista"/>
              <w:numPr>
                <w:ilvl w:val="0"/>
                <w:numId w:val="19"/>
              </w:numPr>
              <w:jc w:val="both"/>
              <w:rPr>
                <w:rFonts w:ascii="Arial" w:hAnsi="Arial" w:cs="Arial"/>
                <w:sz w:val="22"/>
                <w:szCs w:val="22"/>
                <w:lang w:val="es-CO"/>
              </w:rPr>
            </w:pPr>
            <w:r w:rsidRPr="00842B3F">
              <w:rPr>
                <w:rFonts w:ascii="Arial" w:hAnsi="Arial" w:cs="Arial"/>
                <w:sz w:val="22"/>
                <w:szCs w:val="22"/>
                <w:lang w:val="es-CO"/>
              </w:rPr>
              <w:t>Conocer y dar estricto cumplimiento al Manual para contratistas, subcontratistas y proveedores de la Universidad de Cundinamarca (ATHM023).</w:t>
            </w:r>
          </w:p>
          <w:p w:rsidR="00BA6693" w:rsidRDefault="00BA6693" w:rsidP="004A758B">
            <w:pPr>
              <w:jc w:val="both"/>
              <w:rPr>
                <w:rFonts w:ascii="Arial" w:hAnsi="Arial" w:cs="Arial"/>
                <w:sz w:val="22"/>
                <w:szCs w:val="22"/>
                <w:lang w:val="es-CO"/>
              </w:rPr>
            </w:pPr>
          </w:p>
          <w:p w:rsidR="00524C81" w:rsidRDefault="00524C81" w:rsidP="00524C81">
            <w:pPr>
              <w:jc w:val="both"/>
              <w:rPr>
                <w:rFonts w:ascii="Arial" w:hAnsi="Arial" w:cs="Arial"/>
                <w:sz w:val="22"/>
                <w:szCs w:val="22"/>
                <w:lang w:val="es-CO"/>
              </w:rPr>
            </w:pPr>
            <w:r>
              <w:rPr>
                <w:rFonts w:ascii="Arial" w:hAnsi="Arial" w:cs="Arial"/>
                <w:sz w:val="22"/>
                <w:szCs w:val="22"/>
                <w:lang w:val="es-CO"/>
              </w:rPr>
              <w:t>OBLIGACIONES ESPECÍFICAS:</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El contratista deberá cobrar únicamente el servicio efectivamente prestado.</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El contratista debe dar cumplimiento a la normatividad sanitaria y demás normatividad vigente para la prestación de los servicios contratados.</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El contratista debe garantizar que el hospedaje cumpla con las condiciones sanitarias y de seguridad.</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Los gastos que se generen de transporte como combustible, peajes, y demás, serán asumidos por el contratista.</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lastRenderedPageBreak/>
              <w:t>Si se presentan alimentos de mala calidad, el contratista debe reponerlos sin generar sobre costos para la universidad.</w:t>
            </w:r>
          </w:p>
          <w:p w:rsid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Presentar soportes con cantidades y fechas explicitas de la prestación del servicio.</w:t>
            </w:r>
          </w:p>
          <w:p w:rsidR="00B17163" w:rsidRPr="00B17163"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Cumplir con las fechas, lugares, cantidades y requerimientos solicitados por la universidad.</w:t>
            </w:r>
          </w:p>
          <w:p w:rsidR="00461EDF" w:rsidRPr="00461EDF" w:rsidRDefault="00B17163" w:rsidP="00B17163">
            <w:pPr>
              <w:pStyle w:val="Prrafodelista"/>
              <w:numPr>
                <w:ilvl w:val="0"/>
                <w:numId w:val="20"/>
              </w:numPr>
              <w:jc w:val="both"/>
              <w:rPr>
                <w:rFonts w:ascii="Arial" w:hAnsi="Arial" w:cs="Arial"/>
                <w:sz w:val="22"/>
                <w:szCs w:val="22"/>
                <w:lang w:val="es-CO"/>
              </w:rPr>
            </w:pPr>
            <w:r w:rsidRPr="00B17163">
              <w:rPr>
                <w:rFonts w:ascii="Arial" w:hAnsi="Arial" w:cs="Arial"/>
                <w:sz w:val="22"/>
                <w:szCs w:val="22"/>
                <w:lang w:val="es-CO"/>
              </w:rPr>
              <w:t>Si se incurre en gastos por transporte de alimentos, el proveedor debe incurrir con el costo.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373B0F" w:rsidP="004A758B">
            <w:pPr>
              <w:rPr>
                <w:rFonts w:ascii="Arial" w:hAnsi="Arial" w:cs="Arial"/>
                <w:sz w:val="22"/>
                <w:szCs w:val="22"/>
                <w:lang w:val="es-CO"/>
              </w:rPr>
            </w:pPr>
            <w:r w:rsidRPr="00774100">
              <w:rPr>
                <w:rFonts w:ascii="Arial" w:hAnsi="Arial" w:cs="Arial"/>
                <w:b/>
                <w:sz w:val="22"/>
              </w:rPr>
              <w:t xml:space="preserve">PAGOS MENSUALES </w:t>
            </w:r>
            <w:r>
              <w:rPr>
                <w:rFonts w:ascii="Arial" w:hAnsi="Arial" w:cs="Arial"/>
                <w:sz w:val="22"/>
              </w:rPr>
              <w:t>de acuerdo al servicio efectivamente prestado.</w:t>
            </w:r>
            <w:bookmarkStart w:id="0" w:name="_GoBack"/>
            <w:bookmarkEnd w:id="0"/>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A4E98">
        <w:rPr>
          <w:rFonts w:ascii="Arial" w:hAnsi="Arial" w:cs="Arial"/>
          <w:sz w:val="16"/>
          <w:szCs w:val="16"/>
          <w:lang w:val="es-CO"/>
        </w:rPr>
        <w:t>Lina Escobar Martínez.</w:t>
      </w:r>
      <w:r w:rsidRPr="007452FA">
        <w:rPr>
          <w:rFonts w:ascii="Arial" w:hAnsi="Arial" w:cs="Arial"/>
          <w:sz w:val="16"/>
          <w:szCs w:val="16"/>
          <w:lang w:val="es-CO"/>
        </w:rPr>
        <w:t xml:space="preserve"> </w:t>
      </w:r>
    </w:p>
    <w:p w:rsidR="00BA6693" w:rsidRPr="007452FA" w:rsidRDefault="00BA6693" w:rsidP="004A758B">
      <w:pPr>
        <w:pStyle w:val="Prrafodelista"/>
        <w:ind w:left="0"/>
        <w:rPr>
          <w:rFonts w:ascii="Arial" w:hAnsi="Arial" w:cs="Arial"/>
          <w:sz w:val="16"/>
          <w:szCs w:val="16"/>
          <w:lang w:val="es-CO"/>
        </w:rPr>
      </w:pPr>
    </w:p>
    <w:p w:rsidR="007452FA" w:rsidRPr="007452FA" w:rsidRDefault="00BA6693" w:rsidP="009F2703">
      <w:pPr>
        <w:pStyle w:val="Prrafodelista"/>
        <w:ind w:left="0"/>
        <w:jc w:val="both"/>
        <w:rPr>
          <w:rFonts w:ascii="Arial" w:hAnsi="Arial" w:cs="Arial"/>
          <w:color w:val="000000" w:themeColor="text1"/>
          <w:sz w:val="22"/>
          <w:szCs w:val="22"/>
          <w:lang w:val="es-CO"/>
        </w:rPr>
      </w:pPr>
      <w:r w:rsidRPr="007452FA">
        <w:rPr>
          <w:rFonts w:ascii="Arial" w:hAnsi="Arial" w:cs="Arial"/>
          <w:lang w:val="es-CO"/>
        </w:rPr>
        <w:t>32.1-41</w:t>
      </w:r>
    </w:p>
    <w:sectPr w:rsidR="007452FA"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9AC" w:rsidRDefault="00CD79AC" w:rsidP="0044036E">
      <w:r>
        <w:separator/>
      </w:r>
    </w:p>
  </w:endnote>
  <w:endnote w:type="continuationSeparator" w:id="0">
    <w:p w:rsidR="00CD79AC" w:rsidRDefault="00CD79A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5E" w:rsidRPr="00014059" w:rsidRDefault="00345E5E"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345E5E" w:rsidRPr="00014059" w:rsidRDefault="00345E5E"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8281483  Línea</w:t>
    </w:r>
    <w:proofErr w:type="gramEnd"/>
    <w:r w:rsidRPr="00014059">
      <w:rPr>
        <w:rFonts w:ascii="Arial" w:hAnsi="Arial" w:cs="Arial"/>
        <w:sz w:val="16"/>
        <w:szCs w:val="16"/>
      </w:rPr>
      <w:t xml:space="preserve"> Gratuita 018000180414                                                                                                                              </w:t>
    </w:r>
  </w:p>
  <w:p w:rsidR="00345E5E" w:rsidRPr="00014059" w:rsidRDefault="00CD79AC" w:rsidP="00447B61">
    <w:pPr>
      <w:jc w:val="center"/>
      <w:rPr>
        <w:rFonts w:ascii="Arial" w:hAnsi="Arial" w:cs="Arial"/>
        <w:sz w:val="16"/>
        <w:szCs w:val="16"/>
      </w:rPr>
    </w:pPr>
    <w:hyperlink r:id="rId1" w:history="1">
      <w:r w:rsidR="00345E5E" w:rsidRPr="00E22AA6">
        <w:rPr>
          <w:rStyle w:val="Hipervnculo"/>
          <w:rFonts w:ascii="Arial" w:hAnsi="Arial" w:cs="Arial"/>
          <w:sz w:val="16"/>
          <w:szCs w:val="16"/>
        </w:rPr>
        <w:t>www.ucundinamarca.edu.co</w:t>
      </w:r>
    </w:hyperlink>
    <w:r w:rsidR="00345E5E">
      <w:rPr>
        <w:rFonts w:ascii="Arial" w:hAnsi="Arial" w:cs="Arial"/>
        <w:sz w:val="16"/>
        <w:szCs w:val="16"/>
      </w:rPr>
      <w:t xml:space="preserve"> </w:t>
    </w:r>
    <w:r w:rsidR="00345E5E" w:rsidRPr="00014059">
      <w:rPr>
        <w:rFonts w:ascii="Arial" w:hAnsi="Arial" w:cs="Arial"/>
        <w:sz w:val="16"/>
        <w:szCs w:val="16"/>
      </w:rPr>
      <w:t xml:space="preserve">  E-mail: </w:t>
    </w:r>
    <w:hyperlink r:id="rId2" w:history="1">
      <w:r w:rsidR="00345E5E" w:rsidRPr="00E22AA6">
        <w:rPr>
          <w:rStyle w:val="Hipervnculo"/>
          <w:rFonts w:ascii="Arial" w:hAnsi="Arial" w:cs="Arial"/>
          <w:sz w:val="16"/>
          <w:szCs w:val="16"/>
        </w:rPr>
        <w:t>info@ucundinamarca.edu.co</w:t>
      </w:r>
    </w:hyperlink>
    <w:r w:rsidR="00345E5E">
      <w:rPr>
        <w:rFonts w:ascii="Arial" w:hAnsi="Arial" w:cs="Arial"/>
        <w:sz w:val="16"/>
        <w:szCs w:val="16"/>
      </w:rPr>
      <w:t xml:space="preserve"> </w:t>
    </w:r>
  </w:p>
  <w:p w:rsidR="00345E5E" w:rsidRPr="00014059" w:rsidRDefault="00345E5E"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45E5E" w:rsidRPr="00014059" w:rsidRDefault="00345E5E" w:rsidP="00447B61">
    <w:pPr>
      <w:tabs>
        <w:tab w:val="center" w:pos="4419"/>
        <w:tab w:val="right" w:pos="8838"/>
      </w:tabs>
      <w:adjustRightInd w:val="0"/>
      <w:ind w:left="709"/>
      <w:jc w:val="center"/>
      <w:rPr>
        <w:rFonts w:ascii="Arial" w:hAnsi="Arial" w:cs="Arial"/>
        <w:iCs/>
        <w:sz w:val="16"/>
        <w:szCs w:val="16"/>
      </w:rPr>
    </w:pPr>
  </w:p>
  <w:p w:rsidR="00345E5E" w:rsidRPr="00014059" w:rsidRDefault="00345E5E"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45E5E" w:rsidRPr="00014059" w:rsidRDefault="00345E5E"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9AC" w:rsidRDefault="00CD79AC" w:rsidP="0044036E">
      <w:r>
        <w:separator/>
      </w:r>
    </w:p>
  </w:footnote>
  <w:footnote w:type="continuationSeparator" w:id="0">
    <w:p w:rsidR="00CD79AC" w:rsidRDefault="00CD79AC"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E5E" w:rsidRDefault="00345E5E"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45E5E" w:rsidRPr="00E42895" w:rsidTr="00345E5E">
      <w:trPr>
        <w:trHeight w:val="237"/>
        <w:jc w:val="center"/>
      </w:trPr>
      <w:tc>
        <w:tcPr>
          <w:tcW w:w="1002" w:type="dxa"/>
          <w:vMerge w:val="restart"/>
          <w:vAlign w:val="center"/>
        </w:tcPr>
        <w:p w:rsidR="00345E5E" w:rsidRPr="00E42895" w:rsidRDefault="00345E5E"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rsidR="00345E5E" w:rsidRPr="00EB3B8E" w:rsidRDefault="00345E5E"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45E5E" w:rsidRPr="00E42895" w:rsidTr="00345E5E">
      <w:trPr>
        <w:trHeight w:val="235"/>
        <w:jc w:val="center"/>
      </w:trPr>
      <w:tc>
        <w:tcPr>
          <w:tcW w:w="1002" w:type="dxa"/>
          <w:vMerge/>
        </w:tcPr>
        <w:p w:rsidR="00345E5E" w:rsidRPr="00E42895" w:rsidRDefault="00345E5E" w:rsidP="00345E5E">
          <w:pPr>
            <w:rPr>
              <w:rFonts w:ascii="Arial" w:hAnsi="Arial" w:cs="Arial"/>
              <w:color w:val="000000"/>
              <w:szCs w:val="16"/>
            </w:rPr>
          </w:pPr>
        </w:p>
      </w:tc>
      <w:tc>
        <w:tcPr>
          <w:tcW w:w="4937" w:type="dxa"/>
          <w:shd w:val="clear" w:color="auto" w:fill="auto"/>
          <w:vAlign w:val="center"/>
        </w:tcPr>
        <w:p w:rsidR="00345E5E" w:rsidRPr="00EB3B8E" w:rsidRDefault="00345E5E"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45E5E" w:rsidRPr="00E42895" w:rsidTr="00345E5E">
      <w:trPr>
        <w:trHeight w:val="215"/>
        <w:jc w:val="center"/>
      </w:trPr>
      <w:tc>
        <w:tcPr>
          <w:tcW w:w="1002" w:type="dxa"/>
          <w:vMerge/>
        </w:tcPr>
        <w:p w:rsidR="00345E5E" w:rsidRPr="00E42895" w:rsidRDefault="00345E5E" w:rsidP="00345E5E">
          <w:pPr>
            <w:rPr>
              <w:rFonts w:ascii="Arial" w:hAnsi="Arial" w:cs="Arial"/>
              <w:color w:val="000000"/>
              <w:szCs w:val="16"/>
            </w:rPr>
          </w:pPr>
        </w:p>
      </w:tc>
      <w:tc>
        <w:tcPr>
          <w:tcW w:w="4937" w:type="dxa"/>
          <w:vMerge w:val="restart"/>
          <w:shd w:val="clear" w:color="auto" w:fill="auto"/>
          <w:vAlign w:val="center"/>
        </w:tcPr>
        <w:p w:rsidR="00345E5E" w:rsidRPr="00EB3B8E" w:rsidRDefault="00345E5E"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45E5E" w:rsidRPr="00E42895" w:rsidTr="00345E5E">
      <w:trPr>
        <w:trHeight w:val="245"/>
        <w:jc w:val="center"/>
      </w:trPr>
      <w:tc>
        <w:tcPr>
          <w:tcW w:w="1002" w:type="dxa"/>
          <w:vMerge/>
        </w:tcPr>
        <w:p w:rsidR="00345E5E" w:rsidRPr="00E42895" w:rsidRDefault="00345E5E" w:rsidP="00345E5E">
          <w:pPr>
            <w:rPr>
              <w:rFonts w:ascii="Arial" w:hAnsi="Arial" w:cs="Arial"/>
              <w:color w:val="000000"/>
              <w:szCs w:val="16"/>
            </w:rPr>
          </w:pPr>
        </w:p>
      </w:tc>
      <w:tc>
        <w:tcPr>
          <w:tcW w:w="4937" w:type="dxa"/>
          <w:vMerge/>
          <w:shd w:val="clear" w:color="auto" w:fill="auto"/>
          <w:vAlign w:val="center"/>
        </w:tcPr>
        <w:p w:rsidR="00345E5E" w:rsidRPr="00EB3B8E" w:rsidRDefault="00345E5E" w:rsidP="00345E5E">
          <w:pPr>
            <w:jc w:val="center"/>
            <w:rPr>
              <w:rFonts w:ascii="Arial" w:hAnsi="Arial" w:cs="Arial"/>
              <w:b/>
            </w:rPr>
          </w:pPr>
        </w:p>
      </w:tc>
      <w:tc>
        <w:tcPr>
          <w:tcW w:w="2434" w:type="dxa"/>
          <w:vAlign w:val="center"/>
        </w:tcPr>
        <w:p w:rsidR="00345E5E" w:rsidRPr="00EB3B8E" w:rsidRDefault="00345E5E"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373B0F">
            <w:rPr>
              <w:rStyle w:val="Nmerodepgina"/>
              <w:rFonts w:ascii="Arial" w:hAnsi="Arial" w:cs="Arial"/>
              <w:b/>
              <w:noProof/>
            </w:rPr>
            <w:t>7</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373B0F">
            <w:rPr>
              <w:rStyle w:val="Nmerodepgina"/>
              <w:rFonts w:ascii="Arial" w:hAnsi="Arial" w:cs="Arial"/>
              <w:b/>
              <w:noProof/>
            </w:rPr>
            <w:t>7</w:t>
          </w:r>
          <w:r>
            <w:rPr>
              <w:rStyle w:val="Nmerodepgina"/>
              <w:rFonts w:ascii="Arial" w:hAnsi="Arial" w:cs="Arial"/>
              <w:b/>
              <w:noProof/>
            </w:rPr>
            <w:fldChar w:fldCharType="end"/>
          </w:r>
        </w:p>
      </w:tc>
    </w:tr>
  </w:tbl>
  <w:p w:rsidR="00345E5E" w:rsidRPr="00B40BF9" w:rsidRDefault="00345E5E"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577FD8"/>
    <w:multiLevelType w:val="hybridMultilevel"/>
    <w:tmpl w:val="90B28A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9"/>
  </w:num>
  <w:num w:numId="18">
    <w:abstractNumId w:val="15"/>
  </w:num>
  <w:num w:numId="19">
    <w:abstractNumId w:val="14"/>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25D3"/>
    <w:rsid w:val="00024BE7"/>
    <w:rsid w:val="00026D87"/>
    <w:rsid w:val="00035581"/>
    <w:rsid w:val="0007610A"/>
    <w:rsid w:val="000777B1"/>
    <w:rsid w:val="000969EB"/>
    <w:rsid w:val="000D2436"/>
    <w:rsid w:val="000D5C54"/>
    <w:rsid w:val="000F4315"/>
    <w:rsid w:val="00116C11"/>
    <w:rsid w:val="00123F4D"/>
    <w:rsid w:val="00152E87"/>
    <w:rsid w:val="00154D24"/>
    <w:rsid w:val="0015534B"/>
    <w:rsid w:val="00162BAE"/>
    <w:rsid w:val="00166AFA"/>
    <w:rsid w:val="001862AF"/>
    <w:rsid w:val="00196470"/>
    <w:rsid w:val="001C0AC1"/>
    <w:rsid w:val="001C20B7"/>
    <w:rsid w:val="001C2EEA"/>
    <w:rsid w:val="001D19E1"/>
    <w:rsid w:val="00204554"/>
    <w:rsid w:val="00205309"/>
    <w:rsid w:val="00207C64"/>
    <w:rsid w:val="0021626A"/>
    <w:rsid w:val="00222086"/>
    <w:rsid w:val="00231107"/>
    <w:rsid w:val="0025575E"/>
    <w:rsid w:val="00283E4C"/>
    <w:rsid w:val="00285A52"/>
    <w:rsid w:val="00292130"/>
    <w:rsid w:val="00293639"/>
    <w:rsid w:val="002972EA"/>
    <w:rsid w:val="002A65E8"/>
    <w:rsid w:val="002A7C97"/>
    <w:rsid w:val="002B55FE"/>
    <w:rsid w:val="002C2871"/>
    <w:rsid w:val="002C6170"/>
    <w:rsid w:val="002D7BBC"/>
    <w:rsid w:val="002E4D38"/>
    <w:rsid w:val="0031264A"/>
    <w:rsid w:val="00327AC4"/>
    <w:rsid w:val="0033315E"/>
    <w:rsid w:val="003404A3"/>
    <w:rsid w:val="00340A98"/>
    <w:rsid w:val="00345DEC"/>
    <w:rsid w:val="00345E5E"/>
    <w:rsid w:val="00373B0F"/>
    <w:rsid w:val="00375B9D"/>
    <w:rsid w:val="003862EB"/>
    <w:rsid w:val="0038695C"/>
    <w:rsid w:val="003E1A5D"/>
    <w:rsid w:val="003E2FE6"/>
    <w:rsid w:val="003E35EA"/>
    <w:rsid w:val="003E50BC"/>
    <w:rsid w:val="003E6A86"/>
    <w:rsid w:val="00400054"/>
    <w:rsid w:val="0041508E"/>
    <w:rsid w:val="00430FF0"/>
    <w:rsid w:val="0044036E"/>
    <w:rsid w:val="00442F6B"/>
    <w:rsid w:val="00447B61"/>
    <w:rsid w:val="00461EDF"/>
    <w:rsid w:val="00470C47"/>
    <w:rsid w:val="00477117"/>
    <w:rsid w:val="004A758B"/>
    <w:rsid w:val="004B081A"/>
    <w:rsid w:val="004D73AA"/>
    <w:rsid w:val="004F3DFD"/>
    <w:rsid w:val="004F4228"/>
    <w:rsid w:val="0052022C"/>
    <w:rsid w:val="00524C81"/>
    <w:rsid w:val="00532A49"/>
    <w:rsid w:val="005411A5"/>
    <w:rsid w:val="00550144"/>
    <w:rsid w:val="005571FA"/>
    <w:rsid w:val="005807C2"/>
    <w:rsid w:val="00594289"/>
    <w:rsid w:val="0059706A"/>
    <w:rsid w:val="005A6779"/>
    <w:rsid w:val="005C4A02"/>
    <w:rsid w:val="005D64F4"/>
    <w:rsid w:val="00603E70"/>
    <w:rsid w:val="00605A3F"/>
    <w:rsid w:val="00610723"/>
    <w:rsid w:val="00622EF5"/>
    <w:rsid w:val="006232A8"/>
    <w:rsid w:val="006357B6"/>
    <w:rsid w:val="00644011"/>
    <w:rsid w:val="0064730D"/>
    <w:rsid w:val="006578DF"/>
    <w:rsid w:val="006613EC"/>
    <w:rsid w:val="00663084"/>
    <w:rsid w:val="00664485"/>
    <w:rsid w:val="0069115C"/>
    <w:rsid w:val="00692313"/>
    <w:rsid w:val="006A0AE9"/>
    <w:rsid w:val="006A1D58"/>
    <w:rsid w:val="006A5715"/>
    <w:rsid w:val="006A7944"/>
    <w:rsid w:val="006B0754"/>
    <w:rsid w:val="006C5B57"/>
    <w:rsid w:val="006C5D4D"/>
    <w:rsid w:val="006D09E3"/>
    <w:rsid w:val="006E7B8E"/>
    <w:rsid w:val="0070000B"/>
    <w:rsid w:val="0070075A"/>
    <w:rsid w:val="00711960"/>
    <w:rsid w:val="00727A5C"/>
    <w:rsid w:val="007303C4"/>
    <w:rsid w:val="00730C5B"/>
    <w:rsid w:val="00735D33"/>
    <w:rsid w:val="007409BA"/>
    <w:rsid w:val="007452FA"/>
    <w:rsid w:val="00751F8E"/>
    <w:rsid w:val="00777A10"/>
    <w:rsid w:val="00782967"/>
    <w:rsid w:val="00793462"/>
    <w:rsid w:val="007C31B3"/>
    <w:rsid w:val="007C6721"/>
    <w:rsid w:val="007C72D5"/>
    <w:rsid w:val="007D2922"/>
    <w:rsid w:val="007D59C0"/>
    <w:rsid w:val="007D5F28"/>
    <w:rsid w:val="00800720"/>
    <w:rsid w:val="00805202"/>
    <w:rsid w:val="00806886"/>
    <w:rsid w:val="00840930"/>
    <w:rsid w:val="00842B3F"/>
    <w:rsid w:val="00844F7F"/>
    <w:rsid w:val="008463EC"/>
    <w:rsid w:val="00865F1A"/>
    <w:rsid w:val="008716EB"/>
    <w:rsid w:val="008728D2"/>
    <w:rsid w:val="00880382"/>
    <w:rsid w:val="0089161F"/>
    <w:rsid w:val="008A66B4"/>
    <w:rsid w:val="008B712B"/>
    <w:rsid w:val="008C11EF"/>
    <w:rsid w:val="008D19A3"/>
    <w:rsid w:val="008E6020"/>
    <w:rsid w:val="008F03BC"/>
    <w:rsid w:val="00904065"/>
    <w:rsid w:val="009157A9"/>
    <w:rsid w:val="009167AD"/>
    <w:rsid w:val="00917F9B"/>
    <w:rsid w:val="00932BFB"/>
    <w:rsid w:val="00935C0B"/>
    <w:rsid w:val="00936165"/>
    <w:rsid w:val="00936358"/>
    <w:rsid w:val="00953B68"/>
    <w:rsid w:val="0095467C"/>
    <w:rsid w:val="009706EA"/>
    <w:rsid w:val="0097589F"/>
    <w:rsid w:val="0099116A"/>
    <w:rsid w:val="009C19DC"/>
    <w:rsid w:val="009C56C3"/>
    <w:rsid w:val="009D6375"/>
    <w:rsid w:val="009F2703"/>
    <w:rsid w:val="009F3E98"/>
    <w:rsid w:val="009F4320"/>
    <w:rsid w:val="009F781D"/>
    <w:rsid w:val="00A0608F"/>
    <w:rsid w:val="00A11A5F"/>
    <w:rsid w:val="00A1648E"/>
    <w:rsid w:val="00A23479"/>
    <w:rsid w:val="00A32D88"/>
    <w:rsid w:val="00A556D6"/>
    <w:rsid w:val="00A638CC"/>
    <w:rsid w:val="00A67113"/>
    <w:rsid w:val="00A71579"/>
    <w:rsid w:val="00A9037C"/>
    <w:rsid w:val="00A978E3"/>
    <w:rsid w:val="00A97FE4"/>
    <w:rsid w:val="00AA4E98"/>
    <w:rsid w:val="00AB442E"/>
    <w:rsid w:val="00AB4466"/>
    <w:rsid w:val="00AB7115"/>
    <w:rsid w:val="00AC0636"/>
    <w:rsid w:val="00AD7E67"/>
    <w:rsid w:val="00B03AD8"/>
    <w:rsid w:val="00B15363"/>
    <w:rsid w:val="00B17163"/>
    <w:rsid w:val="00B40BF9"/>
    <w:rsid w:val="00B521F0"/>
    <w:rsid w:val="00B5349E"/>
    <w:rsid w:val="00B5639F"/>
    <w:rsid w:val="00B81C47"/>
    <w:rsid w:val="00BA2F43"/>
    <w:rsid w:val="00BA6693"/>
    <w:rsid w:val="00BA7ADB"/>
    <w:rsid w:val="00BC002C"/>
    <w:rsid w:val="00BF7E84"/>
    <w:rsid w:val="00C00F49"/>
    <w:rsid w:val="00C11255"/>
    <w:rsid w:val="00C25823"/>
    <w:rsid w:val="00C31B20"/>
    <w:rsid w:val="00C35CEB"/>
    <w:rsid w:val="00C45A77"/>
    <w:rsid w:val="00C50B79"/>
    <w:rsid w:val="00C52339"/>
    <w:rsid w:val="00C52941"/>
    <w:rsid w:val="00C55924"/>
    <w:rsid w:val="00C60B67"/>
    <w:rsid w:val="00C6160C"/>
    <w:rsid w:val="00C71493"/>
    <w:rsid w:val="00CC248C"/>
    <w:rsid w:val="00CD196D"/>
    <w:rsid w:val="00CD79AC"/>
    <w:rsid w:val="00CE4861"/>
    <w:rsid w:val="00CF17F8"/>
    <w:rsid w:val="00D31D3D"/>
    <w:rsid w:val="00D51C02"/>
    <w:rsid w:val="00D57751"/>
    <w:rsid w:val="00D741F8"/>
    <w:rsid w:val="00D77A82"/>
    <w:rsid w:val="00D86B72"/>
    <w:rsid w:val="00D943A3"/>
    <w:rsid w:val="00DA26D1"/>
    <w:rsid w:val="00DA35C9"/>
    <w:rsid w:val="00DA6258"/>
    <w:rsid w:val="00DB5BD5"/>
    <w:rsid w:val="00DB6920"/>
    <w:rsid w:val="00DE1464"/>
    <w:rsid w:val="00DE377C"/>
    <w:rsid w:val="00DE3C16"/>
    <w:rsid w:val="00DF57AF"/>
    <w:rsid w:val="00DF651D"/>
    <w:rsid w:val="00E12BA1"/>
    <w:rsid w:val="00E153CF"/>
    <w:rsid w:val="00E22FC5"/>
    <w:rsid w:val="00E31CFD"/>
    <w:rsid w:val="00E373C7"/>
    <w:rsid w:val="00E42895"/>
    <w:rsid w:val="00E465BF"/>
    <w:rsid w:val="00E54660"/>
    <w:rsid w:val="00E547CB"/>
    <w:rsid w:val="00E55AE8"/>
    <w:rsid w:val="00E616D3"/>
    <w:rsid w:val="00E642E2"/>
    <w:rsid w:val="00E64A0B"/>
    <w:rsid w:val="00E6531E"/>
    <w:rsid w:val="00E908EC"/>
    <w:rsid w:val="00E93330"/>
    <w:rsid w:val="00EA3DCA"/>
    <w:rsid w:val="00EB3B8E"/>
    <w:rsid w:val="00EB60A5"/>
    <w:rsid w:val="00EC505C"/>
    <w:rsid w:val="00ED4FE7"/>
    <w:rsid w:val="00EE26A7"/>
    <w:rsid w:val="00EF61CE"/>
    <w:rsid w:val="00EF74CD"/>
    <w:rsid w:val="00F17F82"/>
    <w:rsid w:val="00F35C91"/>
    <w:rsid w:val="00F52D00"/>
    <w:rsid w:val="00F87DDA"/>
    <w:rsid w:val="00F96200"/>
    <w:rsid w:val="00FC4DAA"/>
    <w:rsid w:val="00FC5033"/>
    <w:rsid w:val="00FD44AB"/>
    <w:rsid w:val="00FE03CE"/>
    <w:rsid w:val="00FE4554"/>
    <w:rsid w:val="00FF1AB9"/>
    <w:rsid w:val="00FF1D0D"/>
    <w:rsid w:val="00FF21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D5C4"/>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1542">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572219">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028412145">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3030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5502193">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5557">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00C31-3FC7-4B5F-BF0C-139D0A080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7</Pages>
  <Words>1761</Words>
  <Characters>9687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Lina Marcela Escobar Mart�nez</cp:lastModifiedBy>
  <cp:revision>83</cp:revision>
  <cp:lastPrinted>2019-03-07T19:18:00Z</cp:lastPrinted>
  <dcterms:created xsi:type="dcterms:W3CDTF">2019-03-07T19:19:00Z</dcterms:created>
  <dcterms:modified xsi:type="dcterms:W3CDTF">2019-09-20T15:29:00Z</dcterms:modified>
</cp:coreProperties>
</file>