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693" w:rsidRPr="007452FA" w:rsidRDefault="00BA6693" w:rsidP="004A758B">
      <w:pPr>
        <w:rPr>
          <w:rFonts w:ascii="Arial" w:hAnsi="Arial" w:cs="Arial"/>
          <w:sz w:val="22"/>
          <w:lang w:val="es-CO"/>
        </w:rPr>
      </w:pPr>
      <w:r w:rsidRPr="007452FA">
        <w:rPr>
          <w:rFonts w:ascii="Arial" w:hAnsi="Arial" w:cs="Arial"/>
          <w:sz w:val="22"/>
          <w:lang w:val="es-CO"/>
        </w:rPr>
        <w:t>32-1</w:t>
      </w:r>
    </w:p>
    <w:p w:rsidR="00BA6693" w:rsidRPr="007452FA" w:rsidRDefault="00BA6693" w:rsidP="004A758B">
      <w:pPr>
        <w:rPr>
          <w:rFonts w:ascii="Arial" w:hAnsi="Arial" w:cs="Arial"/>
          <w:sz w:val="22"/>
          <w:lang w:val="es-CO"/>
        </w:rPr>
      </w:pPr>
    </w:p>
    <w:p w:rsidR="00BA6693" w:rsidRPr="007452FA" w:rsidRDefault="004A0970" w:rsidP="004A758B">
      <w:pPr>
        <w:rPr>
          <w:rFonts w:ascii="Arial" w:hAnsi="Arial" w:cs="Arial"/>
          <w:lang w:val="es-CO"/>
        </w:rPr>
      </w:pPr>
      <w:r>
        <w:rPr>
          <w:rFonts w:ascii="Arial" w:hAnsi="Arial" w:cs="Arial"/>
          <w:sz w:val="22"/>
          <w:lang w:val="es-CO"/>
        </w:rPr>
        <w:t>2019-03-21</w:t>
      </w:r>
      <w:bookmarkStart w:id="0" w:name="_GoBack"/>
      <w:bookmarkEnd w:id="0"/>
    </w:p>
    <w:p w:rsidR="00BA6693" w:rsidRPr="007452FA" w:rsidRDefault="00BA6693" w:rsidP="004A758B">
      <w:pPr>
        <w:jc w:val="center"/>
        <w:rPr>
          <w:rFonts w:ascii="Arial" w:hAnsi="Arial" w:cs="Arial"/>
          <w:b/>
          <w:sz w:val="22"/>
          <w:szCs w:val="22"/>
          <w:lang w:val="es-CO"/>
        </w:rPr>
      </w:pPr>
      <w:r w:rsidRPr="007452FA">
        <w:rPr>
          <w:rFonts w:ascii="Arial" w:hAnsi="Arial" w:cs="Arial"/>
          <w:b/>
          <w:sz w:val="22"/>
          <w:szCs w:val="22"/>
          <w:lang w:val="es-CO"/>
        </w:rPr>
        <w:t>SOLICITUD DE COTIZACIÓN</w:t>
      </w:r>
    </w:p>
    <w:p w:rsidR="00BA6693" w:rsidRPr="007452FA" w:rsidRDefault="00BA6693" w:rsidP="004A758B">
      <w:pPr>
        <w:jc w:val="center"/>
        <w:rPr>
          <w:rFonts w:ascii="Arial" w:hAnsi="Arial" w:cs="Arial"/>
          <w:b/>
          <w:sz w:val="22"/>
          <w:szCs w:val="22"/>
          <w:lang w:val="es-CO"/>
        </w:rPr>
      </w:pPr>
    </w:p>
    <w:p w:rsidR="00BA6693" w:rsidRPr="007452FA" w:rsidRDefault="00BA6693" w:rsidP="004A758B">
      <w:pPr>
        <w:jc w:val="both"/>
        <w:rPr>
          <w:rFonts w:ascii="Arial" w:hAnsi="Arial" w:cs="Arial"/>
          <w:i/>
          <w:sz w:val="22"/>
          <w:szCs w:val="22"/>
          <w:lang w:val="es-CO"/>
        </w:rPr>
      </w:pPr>
      <w:r w:rsidRPr="007452FA">
        <w:rPr>
          <w:rFonts w:ascii="Arial" w:hAnsi="Arial" w:cs="Arial"/>
          <w:i/>
          <w:sz w:val="22"/>
          <w:szCs w:val="22"/>
          <w:lang w:val="es-CO"/>
        </w:rPr>
        <w:t xml:space="preserve">Tenga en cuenta que este formato es de uso exclusivo de la institución. La Cotización deberá ser remitida en papel </w:t>
      </w:r>
      <w:proofErr w:type="spellStart"/>
      <w:proofErr w:type="gramStart"/>
      <w:r w:rsidRPr="007452FA">
        <w:rPr>
          <w:rFonts w:ascii="Arial" w:hAnsi="Arial" w:cs="Arial"/>
          <w:i/>
          <w:sz w:val="22"/>
          <w:szCs w:val="22"/>
          <w:lang w:val="es-CO"/>
        </w:rPr>
        <w:t>membreteado</w:t>
      </w:r>
      <w:proofErr w:type="spellEnd"/>
      <w:r w:rsidRPr="007452FA">
        <w:rPr>
          <w:rFonts w:ascii="Arial" w:hAnsi="Arial" w:cs="Arial"/>
          <w:i/>
          <w:sz w:val="22"/>
          <w:szCs w:val="22"/>
          <w:lang w:val="es-CO"/>
        </w:rPr>
        <w:t xml:space="preserve">  del</w:t>
      </w:r>
      <w:proofErr w:type="gramEnd"/>
      <w:r w:rsidRPr="007452FA">
        <w:rPr>
          <w:rFonts w:ascii="Arial" w:hAnsi="Arial" w:cs="Arial"/>
          <w:i/>
          <w:sz w:val="22"/>
          <w:szCs w:val="22"/>
          <w:lang w:val="es-CO"/>
        </w:rPr>
        <w:t xml:space="preserve"> cotizante y debidamente firmada. </w:t>
      </w:r>
    </w:p>
    <w:p w:rsidR="00BA6693" w:rsidRPr="007452FA" w:rsidRDefault="00BA6693" w:rsidP="004A758B">
      <w:pPr>
        <w:jc w:val="both"/>
        <w:rPr>
          <w:rFonts w:ascii="Arial" w:hAnsi="Arial" w:cs="Arial"/>
          <w:sz w:val="22"/>
          <w:szCs w:val="22"/>
          <w:lang w:val="es-CO"/>
        </w:rPr>
      </w:pPr>
    </w:p>
    <w:p w:rsidR="00BA6693" w:rsidRPr="007452FA" w:rsidRDefault="00BA6693" w:rsidP="004A758B">
      <w:pPr>
        <w:jc w:val="both"/>
        <w:rPr>
          <w:rFonts w:ascii="Arial" w:hAnsi="Arial" w:cs="Arial"/>
          <w:b/>
          <w:sz w:val="22"/>
          <w:szCs w:val="22"/>
          <w:lang w:val="es-CO"/>
        </w:rPr>
      </w:pPr>
      <w:r w:rsidRPr="007452FA">
        <w:rPr>
          <w:rFonts w:ascii="Arial" w:hAnsi="Arial" w:cs="Arial"/>
          <w:b/>
          <w:sz w:val="22"/>
          <w:szCs w:val="22"/>
          <w:lang w:val="es-CO"/>
        </w:rPr>
        <w:t>FECHA LÍMITE PARA PRESENTAR PROPUESTAS:</w:t>
      </w:r>
    </w:p>
    <w:p w:rsidR="00BA6693" w:rsidRPr="007452FA" w:rsidRDefault="00BA6693" w:rsidP="004A758B">
      <w:pPr>
        <w:jc w:val="both"/>
        <w:rPr>
          <w:rFonts w:ascii="Arial" w:hAnsi="Arial" w:cs="Arial"/>
          <w:b/>
          <w:sz w:val="22"/>
          <w:szCs w:val="22"/>
          <w:lang w:val="es-CO"/>
        </w:rPr>
      </w:pPr>
    </w:p>
    <w:tbl>
      <w:tblPr>
        <w:tblStyle w:val="Tablaconcuadrcula"/>
        <w:tblW w:w="0" w:type="auto"/>
        <w:jc w:val="center"/>
        <w:tblLook w:val="04A0" w:firstRow="1" w:lastRow="0" w:firstColumn="1" w:lastColumn="0" w:noHBand="0" w:noVBand="1"/>
      </w:tblPr>
      <w:tblGrid>
        <w:gridCol w:w="4105"/>
        <w:gridCol w:w="4131"/>
      </w:tblGrid>
      <w:tr w:rsidR="00BA6693" w:rsidRPr="007452FA" w:rsidTr="007452FA">
        <w:trPr>
          <w:jc w:val="center"/>
        </w:trPr>
        <w:tc>
          <w:tcPr>
            <w:tcW w:w="4105" w:type="dxa"/>
          </w:tcPr>
          <w:p w:rsidR="00BA6693" w:rsidRPr="007452FA" w:rsidRDefault="00BA6693" w:rsidP="004A0970">
            <w:pPr>
              <w:jc w:val="both"/>
              <w:rPr>
                <w:rFonts w:ascii="Arial" w:hAnsi="Arial" w:cs="Arial"/>
                <w:b/>
                <w:sz w:val="22"/>
                <w:szCs w:val="22"/>
                <w:lang w:val="es-CO"/>
              </w:rPr>
            </w:pPr>
            <w:r w:rsidRPr="007452FA">
              <w:rPr>
                <w:rFonts w:ascii="Arial" w:hAnsi="Arial" w:cs="Arial"/>
                <w:b/>
                <w:sz w:val="22"/>
                <w:szCs w:val="22"/>
                <w:lang w:val="es-CO"/>
              </w:rPr>
              <w:t>Fecha:</w:t>
            </w:r>
            <w:r w:rsidR="004A0970">
              <w:rPr>
                <w:rFonts w:ascii="Arial" w:hAnsi="Arial" w:cs="Arial"/>
                <w:b/>
                <w:sz w:val="22"/>
                <w:szCs w:val="22"/>
                <w:lang w:val="es-CO"/>
              </w:rPr>
              <w:t xml:space="preserve"> 22</w:t>
            </w:r>
            <w:r w:rsidR="00D577E6">
              <w:rPr>
                <w:rFonts w:ascii="Arial" w:hAnsi="Arial" w:cs="Arial"/>
                <w:b/>
                <w:sz w:val="22"/>
                <w:szCs w:val="22"/>
                <w:lang w:val="es-CO"/>
              </w:rPr>
              <w:t xml:space="preserve"> DE MARZO DE 2019</w:t>
            </w:r>
          </w:p>
        </w:tc>
        <w:tc>
          <w:tcPr>
            <w:tcW w:w="4131" w:type="dxa"/>
          </w:tcPr>
          <w:p w:rsidR="00BA6693" w:rsidRPr="007452FA" w:rsidRDefault="00BA6693" w:rsidP="004A758B">
            <w:pPr>
              <w:jc w:val="both"/>
              <w:rPr>
                <w:rFonts w:ascii="Arial" w:hAnsi="Arial" w:cs="Arial"/>
                <w:b/>
                <w:sz w:val="22"/>
                <w:szCs w:val="22"/>
                <w:lang w:val="es-CO"/>
              </w:rPr>
            </w:pPr>
            <w:r w:rsidRPr="007452FA">
              <w:rPr>
                <w:rFonts w:ascii="Arial" w:hAnsi="Arial" w:cs="Arial"/>
                <w:b/>
                <w:sz w:val="22"/>
                <w:szCs w:val="22"/>
                <w:lang w:val="es-CO"/>
              </w:rPr>
              <w:t>Hora:</w:t>
            </w:r>
            <w:r w:rsidR="004A0970">
              <w:rPr>
                <w:rFonts w:ascii="Arial" w:hAnsi="Arial" w:cs="Arial"/>
                <w:b/>
                <w:sz w:val="22"/>
                <w:szCs w:val="22"/>
                <w:lang w:val="es-CO"/>
              </w:rPr>
              <w:t xml:space="preserve"> 12</w:t>
            </w:r>
            <w:r w:rsidR="00D577E6">
              <w:rPr>
                <w:rFonts w:ascii="Arial" w:hAnsi="Arial" w:cs="Arial"/>
                <w:b/>
                <w:sz w:val="22"/>
                <w:szCs w:val="22"/>
                <w:lang w:val="es-CO"/>
              </w:rPr>
              <w:t>:00</w:t>
            </w:r>
            <w:r w:rsidR="004A0970">
              <w:rPr>
                <w:rFonts w:ascii="Arial" w:hAnsi="Arial" w:cs="Arial"/>
                <w:b/>
                <w:sz w:val="22"/>
                <w:szCs w:val="22"/>
                <w:lang w:val="es-CO"/>
              </w:rPr>
              <w:t xml:space="preserve"> m.</w:t>
            </w:r>
          </w:p>
        </w:tc>
      </w:tr>
    </w:tbl>
    <w:p w:rsidR="00BA6693" w:rsidRPr="007452FA" w:rsidRDefault="00BA6693" w:rsidP="004A758B">
      <w:pPr>
        <w:jc w:val="both"/>
        <w:rPr>
          <w:rFonts w:ascii="Arial" w:hAnsi="Arial" w:cs="Arial"/>
          <w:b/>
          <w:sz w:val="22"/>
          <w:szCs w:val="22"/>
          <w:lang w:val="es-CO"/>
        </w:rPr>
      </w:pPr>
    </w:p>
    <w:p w:rsidR="00BA6693" w:rsidRPr="007452FA" w:rsidRDefault="00BA6693" w:rsidP="004A758B">
      <w:pPr>
        <w:jc w:val="both"/>
        <w:rPr>
          <w:rFonts w:ascii="Arial" w:hAnsi="Arial" w:cs="Arial"/>
          <w:b/>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OBJETO A CONTRATAR</w:t>
      </w:r>
    </w:p>
    <w:tbl>
      <w:tblPr>
        <w:tblStyle w:val="Tablaconcuadrcula"/>
        <w:tblW w:w="8217" w:type="dxa"/>
        <w:jc w:val="center"/>
        <w:tblLook w:val="04A0" w:firstRow="1" w:lastRow="0" w:firstColumn="1" w:lastColumn="0" w:noHBand="0" w:noVBand="1"/>
      </w:tblPr>
      <w:tblGrid>
        <w:gridCol w:w="8217"/>
      </w:tblGrid>
      <w:tr w:rsidR="00BA6693" w:rsidRPr="007452FA" w:rsidTr="007452FA">
        <w:trPr>
          <w:jc w:val="center"/>
        </w:trPr>
        <w:tc>
          <w:tcPr>
            <w:tcW w:w="8217" w:type="dxa"/>
          </w:tcPr>
          <w:p w:rsidR="00BA6693" w:rsidRPr="00D577E6" w:rsidRDefault="00D577E6" w:rsidP="00D577E6">
            <w:pPr>
              <w:tabs>
                <w:tab w:val="left" w:pos="5640"/>
              </w:tabs>
              <w:jc w:val="both"/>
              <w:rPr>
                <w:rFonts w:ascii="Arial" w:hAnsi="Arial" w:cs="Arial"/>
                <w:sz w:val="22"/>
                <w:szCs w:val="22"/>
                <w:lang w:val="es-CO"/>
              </w:rPr>
            </w:pPr>
            <w:r w:rsidRPr="00D577E6">
              <w:rPr>
                <w:rStyle w:val="apple-converted-space"/>
                <w:rFonts w:ascii="Arial" w:hAnsi="Arial" w:cs="Arial"/>
                <w:sz w:val="22"/>
                <w:szCs w:val="22"/>
              </w:rPr>
              <w:t>“CONTRATAR EL SERVICIO DE HOGAR UNIVERSITARIO PARA LOS ESTUDIANTES EN INTERCAMBIO ACADEMICO DE LA UNVERSIDAD DE CUNDINAMARCA, SEDE ZIPAQUIRA</w:t>
            </w:r>
            <w:r w:rsidRPr="00D577E6">
              <w:rPr>
                <w:rFonts w:ascii="Arial" w:hAnsi="Arial" w:cs="Arial"/>
                <w:sz w:val="22"/>
                <w:szCs w:val="22"/>
              </w:rPr>
              <w:t>”</w:t>
            </w:r>
            <w:r w:rsidRPr="00D577E6">
              <w:rPr>
                <w:rStyle w:val="apple-converted-space"/>
                <w:rFonts w:ascii="Arial" w:hAnsi="Arial" w:cs="Arial"/>
                <w:sz w:val="22"/>
                <w:szCs w:val="22"/>
                <w:bdr w:val="none" w:sz="0" w:space="0" w:color="auto" w:frame="1"/>
              </w:rPr>
              <w:t xml:space="preserve"> </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PRESUPUESTO OFICIAL</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D577E6" w:rsidP="004A758B">
            <w:pPr>
              <w:pStyle w:val="Prrafodelista"/>
              <w:ind w:left="0"/>
              <w:jc w:val="both"/>
              <w:rPr>
                <w:rFonts w:ascii="Arial" w:hAnsi="Arial" w:cs="Arial"/>
                <w:sz w:val="22"/>
                <w:szCs w:val="22"/>
                <w:lang w:val="es-CO"/>
              </w:rPr>
            </w:pPr>
            <w:r w:rsidRPr="00005C9F">
              <w:rPr>
                <w:rFonts w:ascii="Arial" w:hAnsi="Arial" w:cs="Arial"/>
                <w:sz w:val="22"/>
                <w:szCs w:val="22"/>
                <w:lang w:val="es-CO"/>
              </w:rPr>
              <w:t xml:space="preserve">$ </w:t>
            </w:r>
            <w:r>
              <w:rPr>
                <w:rFonts w:ascii="Arial" w:hAnsi="Arial" w:cs="Arial"/>
                <w:sz w:val="22"/>
                <w:szCs w:val="22"/>
                <w:lang w:val="es-CO"/>
              </w:rPr>
              <w:t>3.279.760.00</w:t>
            </w:r>
            <w:r w:rsidRPr="00005C9F">
              <w:rPr>
                <w:rFonts w:ascii="Arial" w:hAnsi="Arial" w:cs="Arial"/>
                <w:sz w:val="22"/>
                <w:szCs w:val="22"/>
                <w:lang w:val="es-CO"/>
              </w:rPr>
              <w:t xml:space="preserve"> </w:t>
            </w:r>
            <w:r w:rsidRPr="00D64105">
              <w:rPr>
                <w:rFonts w:ascii="Arial" w:hAnsi="Arial" w:cs="Arial"/>
                <w:sz w:val="22"/>
                <w:szCs w:val="22"/>
                <w:lang w:val="es-CO"/>
              </w:rPr>
              <w:t>TRES MILLONES DOSCIENTOS SETENTA Y NUEVE MIL SETECIENTOS SESENTA</w:t>
            </w:r>
            <w:r>
              <w:rPr>
                <w:rFonts w:ascii="Arial" w:hAnsi="Arial" w:cs="Arial"/>
                <w:sz w:val="22"/>
                <w:szCs w:val="22"/>
                <w:lang w:val="es-CO"/>
              </w:rPr>
              <w:t xml:space="preserve"> </w:t>
            </w:r>
            <w:r w:rsidRPr="00005C9F">
              <w:rPr>
                <w:rFonts w:ascii="Arial" w:hAnsi="Arial" w:cs="Arial"/>
                <w:sz w:val="22"/>
                <w:szCs w:val="22"/>
                <w:lang w:val="es-CO"/>
              </w:rPr>
              <w:t>PESOS M/CTE</w:t>
            </w:r>
            <w:r>
              <w:rPr>
                <w:rFonts w:ascii="Arial" w:hAnsi="Arial" w:cs="Arial"/>
                <w:sz w:val="22"/>
                <w:szCs w:val="22"/>
                <w:lang w:val="es-CO"/>
              </w:rPr>
              <w:t>.</w:t>
            </w:r>
          </w:p>
        </w:tc>
      </w:tr>
    </w:tbl>
    <w:p w:rsidR="00BA6693" w:rsidRPr="007452FA" w:rsidRDefault="00BA6693" w:rsidP="004A758B">
      <w:pPr>
        <w:pStyle w:val="Prrafodelista"/>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ESPECIFICACIONES TÉCNICAS DEL BIEN, SERVICIO U OBRA</w:t>
      </w:r>
    </w:p>
    <w:tbl>
      <w:tblPr>
        <w:tblStyle w:val="Tablaconcuadrcula"/>
        <w:tblW w:w="0" w:type="auto"/>
        <w:jc w:val="center"/>
        <w:tblLook w:val="04A0" w:firstRow="1" w:lastRow="0" w:firstColumn="1" w:lastColumn="0" w:noHBand="0" w:noVBand="1"/>
      </w:tblPr>
      <w:tblGrid>
        <w:gridCol w:w="8261"/>
      </w:tblGrid>
      <w:tr w:rsidR="00BA6693" w:rsidRPr="007452FA" w:rsidTr="007452FA">
        <w:trPr>
          <w:jc w:val="center"/>
        </w:trPr>
        <w:tc>
          <w:tcPr>
            <w:tcW w:w="8215" w:type="dxa"/>
          </w:tcPr>
          <w:p w:rsidR="00BA6693" w:rsidRDefault="00BA6693" w:rsidP="004A758B">
            <w:pPr>
              <w:jc w:val="both"/>
              <w:rPr>
                <w:rFonts w:ascii="Arial" w:hAnsi="Arial" w:cs="Arial"/>
                <w:sz w:val="22"/>
                <w:szCs w:val="22"/>
                <w:lang w:val="es-CO"/>
              </w:rPr>
            </w:pPr>
          </w:p>
          <w:tbl>
            <w:tblPr>
              <w:tblW w:w="9695" w:type="dxa"/>
              <w:jc w:val="center"/>
              <w:tblCellMar>
                <w:left w:w="70" w:type="dxa"/>
                <w:right w:w="70" w:type="dxa"/>
              </w:tblCellMar>
              <w:tblLook w:val="04A0" w:firstRow="1" w:lastRow="0" w:firstColumn="1" w:lastColumn="0" w:noHBand="0" w:noVBand="1"/>
            </w:tblPr>
            <w:tblGrid>
              <w:gridCol w:w="424"/>
              <w:gridCol w:w="2359"/>
              <w:gridCol w:w="1172"/>
              <w:gridCol w:w="822"/>
              <w:gridCol w:w="1070"/>
              <w:gridCol w:w="891"/>
              <w:gridCol w:w="1287"/>
            </w:tblGrid>
            <w:tr w:rsidR="00D577E6" w:rsidRPr="00D577E6" w:rsidTr="00D577E6">
              <w:trPr>
                <w:trHeight w:val="1215"/>
                <w:jc w:val="center"/>
              </w:trPr>
              <w:tc>
                <w:tcPr>
                  <w:tcW w:w="491" w:type="dxa"/>
                  <w:tcBorders>
                    <w:top w:val="single" w:sz="8" w:space="0" w:color="auto"/>
                    <w:left w:val="single" w:sz="8" w:space="0" w:color="auto"/>
                    <w:bottom w:val="single" w:sz="4" w:space="0" w:color="auto"/>
                    <w:right w:val="single" w:sz="4" w:space="0" w:color="auto"/>
                  </w:tcBorders>
                  <w:shd w:val="clear" w:color="000000" w:fill="0F3D38"/>
                  <w:noWrap/>
                  <w:vAlign w:val="center"/>
                  <w:hideMark/>
                </w:tcPr>
                <w:p w:rsidR="00D577E6" w:rsidRPr="00D577E6" w:rsidRDefault="00D577E6" w:rsidP="00D577E6">
                  <w:pPr>
                    <w:jc w:val="center"/>
                    <w:rPr>
                      <w:rFonts w:ascii="Arial" w:hAnsi="Arial" w:cs="Arial"/>
                      <w:color w:val="FFFFFF"/>
                      <w:sz w:val="14"/>
                      <w:szCs w:val="14"/>
                      <w:lang w:val="es-CO" w:eastAsia="es-CO"/>
                    </w:rPr>
                  </w:pPr>
                  <w:r w:rsidRPr="00D577E6">
                    <w:rPr>
                      <w:rFonts w:ascii="Arial" w:hAnsi="Arial" w:cs="Arial"/>
                      <w:color w:val="FFFFFF"/>
                      <w:sz w:val="14"/>
                      <w:szCs w:val="14"/>
                    </w:rPr>
                    <w:t>Ítem</w:t>
                  </w:r>
                </w:p>
              </w:tc>
              <w:tc>
                <w:tcPr>
                  <w:tcW w:w="2885" w:type="dxa"/>
                  <w:tcBorders>
                    <w:top w:val="single" w:sz="8" w:space="0" w:color="auto"/>
                    <w:left w:val="nil"/>
                    <w:bottom w:val="single" w:sz="4" w:space="0" w:color="auto"/>
                    <w:right w:val="single" w:sz="4" w:space="0" w:color="auto"/>
                  </w:tcBorders>
                  <w:shd w:val="clear" w:color="000000" w:fill="0F3D38"/>
                  <w:vAlign w:val="center"/>
                  <w:hideMark/>
                </w:tcPr>
                <w:p w:rsidR="00D577E6" w:rsidRPr="00D577E6" w:rsidRDefault="00D577E6" w:rsidP="00D577E6">
                  <w:pPr>
                    <w:jc w:val="center"/>
                    <w:rPr>
                      <w:rFonts w:ascii="Arial" w:hAnsi="Arial" w:cs="Arial"/>
                      <w:color w:val="FFFFFF"/>
                      <w:sz w:val="14"/>
                      <w:szCs w:val="14"/>
                    </w:rPr>
                  </w:pPr>
                  <w:r w:rsidRPr="00D577E6">
                    <w:rPr>
                      <w:rFonts w:ascii="Arial" w:hAnsi="Arial" w:cs="Arial"/>
                      <w:color w:val="FFFFFF"/>
                      <w:sz w:val="14"/>
                      <w:szCs w:val="14"/>
                    </w:rPr>
                    <w:t>Descripción del bien, Servicio u Obra (Especificaciones Técnicas, Medida, Referencia, Color, etc.)</w:t>
                  </w:r>
                </w:p>
              </w:tc>
              <w:tc>
                <w:tcPr>
                  <w:tcW w:w="1417" w:type="dxa"/>
                  <w:tcBorders>
                    <w:top w:val="single" w:sz="8" w:space="0" w:color="auto"/>
                    <w:left w:val="nil"/>
                    <w:bottom w:val="single" w:sz="4" w:space="0" w:color="auto"/>
                    <w:right w:val="single" w:sz="4" w:space="0" w:color="auto"/>
                  </w:tcBorders>
                  <w:shd w:val="clear" w:color="000000" w:fill="0F3D38"/>
                  <w:vAlign w:val="center"/>
                  <w:hideMark/>
                </w:tcPr>
                <w:p w:rsidR="00D577E6" w:rsidRPr="00D577E6" w:rsidRDefault="00D577E6" w:rsidP="00D577E6">
                  <w:pPr>
                    <w:jc w:val="center"/>
                    <w:rPr>
                      <w:rFonts w:ascii="Arial" w:hAnsi="Arial" w:cs="Arial"/>
                      <w:color w:val="FFFFFF"/>
                      <w:sz w:val="14"/>
                      <w:szCs w:val="14"/>
                    </w:rPr>
                  </w:pPr>
                  <w:r w:rsidRPr="00D577E6">
                    <w:rPr>
                      <w:rFonts w:ascii="Arial" w:hAnsi="Arial" w:cs="Arial"/>
                      <w:color w:val="FFFFFF"/>
                      <w:sz w:val="14"/>
                      <w:szCs w:val="14"/>
                    </w:rPr>
                    <w:t>Unidad de medida</w:t>
                  </w:r>
                </w:p>
              </w:tc>
              <w:tc>
                <w:tcPr>
                  <w:tcW w:w="984" w:type="dxa"/>
                  <w:tcBorders>
                    <w:top w:val="single" w:sz="8" w:space="0" w:color="auto"/>
                    <w:left w:val="nil"/>
                    <w:bottom w:val="single" w:sz="4" w:space="0" w:color="auto"/>
                    <w:right w:val="single" w:sz="4" w:space="0" w:color="auto"/>
                  </w:tcBorders>
                  <w:shd w:val="clear" w:color="000000" w:fill="0F3D38"/>
                  <w:noWrap/>
                  <w:vAlign w:val="center"/>
                  <w:hideMark/>
                </w:tcPr>
                <w:p w:rsidR="00D577E6" w:rsidRPr="00D577E6" w:rsidRDefault="00D577E6" w:rsidP="00D577E6">
                  <w:pPr>
                    <w:jc w:val="center"/>
                    <w:rPr>
                      <w:rFonts w:ascii="Arial" w:hAnsi="Arial" w:cs="Arial"/>
                      <w:color w:val="FFFFFF"/>
                      <w:sz w:val="14"/>
                      <w:szCs w:val="14"/>
                    </w:rPr>
                  </w:pPr>
                  <w:r w:rsidRPr="00D577E6">
                    <w:rPr>
                      <w:rFonts w:ascii="Arial" w:hAnsi="Arial" w:cs="Arial"/>
                      <w:color w:val="FFFFFF"/>
                      <w:sz w:val="14"/>
                      <w:szCs w:val="14"/>
                    </w:rPr>
                    <w:t>Cantidad</w:t>
                  </w:r>
                </w:p>
              </w:tc>
              <w:tc>
                <w:tcPr>
                  <w:tcW w:w="1290" w:type="dxa"/>
                  <w:tcBorders>
                    <w:top w:val="single" w:sz="8" w:space="0" w:color="auto"/>
                    <w:left w:val="nil"/>
                    <w:bottom w:val="single" w:sz="4" w:space="0" w:color="auto"/>
                    <w:right w:val="single" w:sz="4" w:space="0" w:color="auto"/>
                  </w:tcBorders>
                  <w:shd w:val="clear" w:color="000000" w:fill="0F3D38"/>
                  <w:noWrap/>
                  <w:vAlign w:val="center"/>
                  <w:hideMark/>
                </w:tcPr>
                <w:p w:rsidR="00D577E6" w:rsidRPr="00D577E6" w:rsidRDefault="00D577E6" w:rsidP="00D577E6">
                  <w:pPr>
                    <w:jc w:val="center"/>
                    <w:rPr>
                      <w:rFonts w:ascii="Arial" w:hAnsi="Arial" w:cs="Arial"/>
                      <w:color w:val="FFFFFF"/>
                      <w:sz w:val="14"/>
                      <w:szCs w:val="14"/>
                    </w:rPr>
                  </w:pPr>
                  <w:r w:rsidRPr="00D577E6">
                    <w:rPr>
                      <w:rFonts w:ascii="Arial" w:hAnsi="Arial" w:cs="Arial"/>
                      <w:color w:val="FFFFFF"/>
                      <w:sz w:val="14"/>
                      <w:szCs w:val="14"/>
                    </w:rPr>
                    <w:t>Valor  Unitario</w:t>
                  </w:r>
                </w:p>
              </w:tc>
              <w:tc>
                <w:tcPr>
                  <w:tcW w:w="1069" w:type="dxa"/>
                  <w:tcBorders>
                    <w:top w:val="single" w:sz="8" w:space="0" w:color="auto"/>
                    <w:left w:val="nil"/>
                    <w:bottom w:val="single" w:sz="4" w:space="0" w:color="auto"/>
                    <w:right w:val="single" w:sz="4" w:space="0" w:color="auto"/>
                  </w:tcBorders>
                  <w:shd w:val="clear" w:color="000000" w:fill="0F3D38"/>
                  <w:vAlign w:val="center"/>
                </w:tcPr>
                <w:p w:rsidR="00D577E6" w:rsidRPr="00D577E6" w:rsidRDefault="00D577E6" w:rsidP="00D577E6">
                  <w:pPr>
                    <w:jc w:val="center"/>
                    <w:rPr>
                      <w:rFonts w:ascii="Arial" w:hAnsi="Arial" w:cs="Arial"/>
                      <w:color w:val="FFFFFF"/>
                      <w:sz w:val="14"/>
                      <w:szCs w:val="14"/>
                    </w:rPr>
                  </w:pPr>
                  <w:r w:rsidRPr="00D577E6">
                    <w:rPr>
                      <w:rFonts w:ascii="Arial" w:hAnsi="Arial" w:cs="Arial"/>
                      <w:color w:val="FFFFFF"/>
                      <w:sz w:val="14"/>
                      <w:szCs w:val="14"/>
                    </w:rPr>
                    <w:t>Subtotal</w:t>
                  </w:r>
                </w:p>
              </w:tc>
              <w:tc>
                <w:tcPr>
                  <w:tcW w:w="1559" w:type="dxa"/>
                  <w:tcBorders>
                    <w:top w:val="single" w:sz="8" w:space="0" w:color="auto"/>
                    <w:left w:val="single" w:sz="4" w:space="0" w:color="auto"/>
                    <w:bottom w:val="single" w:sz="4" w:space="0" w:color="auto"/>
                    <w:right w:val="single" w:sz="8" w:space="0" w:color="auto"/>
                  </w:tcBorders>
                  <w:shd w:val="clear" w:color="000000" w:fill="0F3D38"/>
                  <w:noWrap/>
                  <w:vAlign w:val="center"/>
                  <w:hideMark/>
                </w:tcPr>
                <w:p w:rsidR="00D577E6" w:rsidRPr="00D577E6" w:rsidRDefault="00D577E6" w:rsidP="00D577E6">
                  <w:pPr>
                    <w:jc w:val="center"/>
                    <w:rPr>
                      <w:rFonts w:ascii="Arial" w:hAnsi="Arial" w:cs="Arial"/>
                      <w:color w:val="FFFFFF"/>
                      <w:sz w:val="14"/>
                      <w:szCs w:val="14"/>
                    </w:rPr>
                  </w:pPr>
                  <w:r w:rsidRPr="00D577E6">
                    <w:rPr>
                      <w:rFonts w:ascii="Arial" w:hAnsi="Arial" w:cs="Arial"/>
                      <w:color w:val="FFFFFF"/>
                      <w:sz w:val="14"/>
                      <w:szCs w:val="14"/>
                    </w:rPr>
                    <w:t>Valor Total</w:t>
                  </w:r>
                </w:p>
              </w:tc>
            </w:tr>
            <w:tr w:rsidR="00D577E6" w:rsidRPr="00D577E6" w:rsidTr="00D577E6">
              <w:trPr>
                <w:trHeight w:val="1416"/>
                <w:jc w:val="center"/>
              </w:trPr>
              <w:tc>
                <w:tcPr>
                  <w:tcW w:w="491" w:type="dxa"/>
                  <w:tcBorders>
                    <w:top w:val="nil"/>
                    <w:left w:val="single" w:sz="8" w:space="0" w:color="auto"/>
                    <w:bottom w:val="single" w:sz="8" w:space="0" w:color="auto"/>
                    <w:right w:val="single" w:sz="4" w:space="0" w:color="auto"/>
                  </w:tcBorders>
                  <w:shd w:val="clear" w:color="auto" w:fill="auto"/>
                  <w:noWrap/>
                  <w:vAlign w:val="center"/>
                </w:tcPr>
                <w:p w:rsidR="00D577E6" w:rsidRPr="00D577E6" w:rsidRDefault="00D577E6" w:rsidP="00D577E6">
                  <w:pPr>
                    <w:jc w:val="center"/>
                    <w:rPr>
                      <w:rFonts w:ascii="Arial" w:hAnsi="Arial" w:cs="Arial"/>
                      <w:color w:val="000000"/>
                      <w:sz w:val="16"/>
                      <w:szCs w:val="16"/>
                    </w:rPr>
                  </w:pPr>
                  <w:r w:rsidRPr="00D577E6">
                    <w:rPr>
                      <w:rFonts w:ascii="Arial" w:hAnsi="Arial" w:cs="Arial"/>
                      <w:color w:val="000000"/>
                      <w:sz w:val="16"/>
                      <w:szCs w:val="16"/>
                    </w:rPr>
                    <w:t>1</w:t>
                  </w:r>
                </w:p>
              </w:tc>
              <w:tc>
                <w:tcPr>
                  <w:tcW w:w="2885" w:type="dxa"/>
                  <w:tcBorders>
                    <w:top w:val="nil"/>
                    <w:left w:val="nil"/>
                    <w:bottom w:val="single" w:sz="8" w:space="0" w:color="auto"/>
                    <w:right w:val="single" w:sz="4" w:space="0" w:color="auto"/>
                  </w:tcBorders>
                  <w:shd w:val="clear" w:color="auto" w:fill="auto"/>
                  <w:vAlign w:val="center"/>
                </w:tcPr>
                <w:p w:rsidR="00D577E6" w:rsidRPr="00D577E6" w:rsidRDefault="00D577E6" w:rsidP="00D577E6">
                  <w:pPr>
                    <w:jc w:val="both"/>
                    <w:rPr>
                      <w:rFonts w:ascii="Arial" w:hAnsi="Arial" w:cs="Arial"/>
                      <w:color w:val="000000"/>
                      <w:sz w:val="16"/>
                      <w:szCs w:val="16"/>
                    </w:rPr>
                  </w:pPr>
                  <w:r w:rsidRPr="00D577E6">
                    <w:rPr>
                      <w:rFonts w:ascii="Arial" w:hAnsi="Arial" w:cs="Arial"/>
                      <w:color w:val="000000"/>
                      <w:sz w:val="16"/>
                      <w:szCs w:val="16"/>
                    </w:rPr>
                    <w:t>Contratar el Servicio de Hogar Universitario para los</w:t>
                  </w:r>
                </w:p>
                <w:p w:rsidR="00D577E6" w:rsidRPr="00D577E6" w:rsidRDefault="00D577E6" w:rsidP="00D577E6">
                  <w:pPr>
                    <w:jc w:val="both"/>
                    <w:rPr>
                      <w:rFonts w:ascii="Arial" w:hAnsi="Arial" w:cs="Arial"/>
                      <w:color w:val="000000"/>
                      <w:sz w:val="16"/>
                      <w:szCs w:val="16"/>
                    </w:rPr>
                  </w:pPr>
                  <w:r w:rsidRPr="00D577E6">
                    <w:rPr>
                      <w:rFonts w:ascii="Arial" w:hAnsi="Arial" w:cs="Arial"/>
                      <w:color w:val="000000"/>
                      <w:sz w:val="16"/>
                      <w:szCs w:val="16"/>
                    </w:rPr>
                    <w:t>estudiantes en intercambio de la Universidad de</w:t>
                  </w:r>
                </w:p>
                <w:p w:rsidR="00D577E6" w:rsidRPr="00D577E6" w:rsidRDefault="00D577E6" w:rsidP="00D577E6">
                  <w:pPr>
                    <w:jc w:val="both"/>
                    <w:rPr>
                      <w:rFonts w:ascii="Arial" w:hAnsi="Arial" w:cs="Arial"/>
                      <w:color w:val="000000"/>
                      <w:sz w:val="16"/>
                      <w:szCs w:val="16"/>
                    </w:rPr>
                  </w:pPr>
                  <w:r w:rsidRPr="00D577E6">
                    <w:rPr>
                      <w:rFonts w:ascii="Arial" w:hAnsi="Arial" w:cs="Arial"/>
                      <w:color w:val="000000"/>
                      <w:sz w:val="16"/>
                      <w:szCs w:val="16"/>
                    </w:rPr>
                    <w:t>Cundinamarca, Sede Zipaquirá</w:t>
                  </w:r>
                </w:p>
              </w:tc>
              <w:tc>
                <w:tcPr>
                  <w:tcW w:w="1417" w:type="dxa"/>
                  <w:tcBorders>
                    <w:top w:val="nil"/>
                    <w:left w:val="nil"/>
                    <w:bottom w:val="single" w:sz="8" w:space="0" w:color="auto"/>
                    <w:right w:val="single" w:sz="4" w:space="0" w:color="auto"/>
                  </w:tcBorders>
                  <w:shd w:val="clear" w:color="auto" w:fill="auto"/>
                  <w:noWrap/>
                  <w:vAlign w:val="center"/>
                </w:tcPr>
                <w:p w:rsidR="00D577E6" w:rsidRPr="00D577E6" w:rsidRDefault="00D577E6" w:rsidP="00D577E6">
                  <w:pPr>
                    <w:jc w:val="center"/>
                    <w:rPr>
                      <w:rFonts w:ascii="Arial" w:hAnsi="Arial" w:cs="Arial"/>
                      <w:color w:val="000000"/>
                      <w:sz w:val="16"/>
                      <w:szCs w:val="16"/>
                    </w:rPr>
                  </w:pPr>
                  <w:r w:rsidRPr="00D577E6">
                    <w:rPr>
                      <w:rFonts w:ascii="Arial" w:hAnsi="Arial" w:cs="Arial"/>
                      <w:color w:val="000000"/>
                      <w:sz w:val="16"/>
                      <w:szCs w:val="16"/>
                    </w:rPr>
                    <w:t>1</w:t>
                  </w:r>
                </w:p>
              </w:tc>
              <w:tc>
                <w:tcPr>
                  <w:tcW w:w="984" w:type="dxa"/>
                  <w:tcBorders>
                    <w:top w:val="nil"/>
                    <w:left w:val="nil"/>
                    <w:bottom w:val="single" w:sz="8" w:space="0" w:color="auto"/>
                    <w:right w:val="single" w:sz="4" w:space="0" w:color="auto"/>
                  </w:tcBorders>
                  <w:shd w:val="clear" w:color="auto" w:fill="auto"/>
                  <w:vAlign w:val="center"/>
                </w:tcPr>
                <w:p w:rsidR="00D577E6" w:rsidRPr="00D577E6" w:rsidRDefault="00D577E6" w:rsidP="00D577E6">
                  <w:pPr>
                    <w:jc w:val="center"/>
                    <w:rPr>
                      <w:rFonts w:ascii="Arial" w:hAnsi="Arial" w:cs="Arial"/>
                      <w:color w:val="000000"/>
                      <w:sz w:val="16"/>
                      <w:szCs w:val="16"/>
                    </w:rPr>
                  </w:pPr>
                  <w:r w:rsidRPr="00D577E6">
                    <w:rPr>
                      <w:rFonts w:ascii="Arial" w:hAnsi="Arial" w:cs="Arial"/>
                      <w:color w:val="000000"/>
                      <w:sz w:val="16"/>
                      <w:szCs w:val="16"/>
                    </w:rPr>
                    <w:t>UNIDAD</w:t>
                  </w:r>
                </w:p>
              </w:tc>
              <w:tc>
                <w:tcPr>
                  <w:tcW w:w="1290" w:type="dxa"/>
                  <w:tcBorders>
                    <w:top w:val="nil"/>
                    <w:left w:val="nil"/>
                    <w:bottom w:val="single" w:sz="8" w:space="0" w:color="auto"/>
                    <w:right w:val="single" w:sz="4" w:space="0" w:color="auto"/>
                  </w:tcBorders>
                  <w:shd w:val="clear" w:color="auto" w:fill="auto"/>
                  <w:noWrap/>
                  <w:vAlign w:val="center"/>
                </w:tcPr>
                <w:p w:rsidR="00D577E6" w:rsidRPr="00D577E6" w:rsidRDefault="00D577E6" w:rsidP="00D577E6">
                  <w:pPr>
                    <w:spacing w:line="276" w:lineRule="auto"/>
                    <w:jc w:val="center"/>
                    <w:rPr>
                      <w:rFonts w:ascii="Arial" w:hAnsi="Arial" w:cs="Arial"/>
                      <w:color w:val="000000"/>
                      <w:sz w:val="16"/>
                      <w:szCs w:val="16"/>
                    </w:rPr>
                  </w:pPr>
                </w:p>
              </w:tc>
              <w:tc>
                <w:tcPr>
                  <w:tcW w:w="1069" w:type="dxa"/>
                  <w:tcBorders>
                    <w:top w:val="nil"/>
                    <w:left w:val="nil"/>
                    <w:bottom w:val="single" w:sz="4" w:space="0" w:color="auto"/>
                    <w:right w:val="single" w:sz="4" w:space="0" w:color="auto"/>
                  </w:tcBorders>
                  <w:vAlign w:val="center"/>
                </w:tcPr>
                <w:p w:rsidR="00D577E6" w:rsidRPr="00D577E6" w:rsidRDefault="00D577E6" w:rsidP="00D577E6">
                  <w:pPr>
                    <w:spacing w:line="276" w:lineRule="auto"/>
                    <w:jc w:val="center"/>
                    <w:rPr>
                      <w:rFonts w:ascii="Arial" w:hAnsi="Arial" w:cs="Arial"/>
                      <w:color w:val="000000"/>
                      <w:sz w:val="14"/>
                      <w:szCs w:val="14"/>
                    </w:rPr>
                  </w:pPr>
                </w:p>
              </w:tc>
              <w:tc>
                <w:tcPr>
                  <w:tcW w:w="1559" w:type="dxa"/>
                  <w:tcBorders>
                    <w:top w:val="nil"/>
                    <w:left w:val="single" w:sz="4" w:space="0" w:color="auto"/>
                    <w:bottom w:val="single" w:sz="8" w:space="0" w:color="auto"/>
                    <w:right w:val="single" w:sz="8" w:space="0" w:color="auto"/>
                  </w:tcBorders>
                  <w:shd w:val="clear" w:color="auto" w:fill="auto"/>
                  <w:noWrap/>
                  <w:vAlign w:val="center"/>
                </w:tcPr>
                <w:p w:rsidR="00D577E6" w:rsidRPr="00D577E6" w:rsidRDefault="00D577E6" w:rsidP="00D577E6">
                  <w:pPr>
                    <w:spacing w:line="276" w:lineRule="auto"/>
                    <w:jc w:val="center"/>
                    <w:rPr>
                      <w:rFonts w:ascii="Arial" w:hAnsi="Arial" w:cs="Arial"/>
                      <w:color w:val="000000"/>
                      <w:sz w:val="14"/>
                      <w:szCs w:val="14"/>
                    </w:rPr>
                  </w:pPr>
                </w:p>
              </w:tc>
            </w:tr>
            <w:tr w:rsidR="00D577E6" w:rsidRPr="00D577E6" w:rsidTr="00D577E6">
              <w:trPr>
                <w:trHeight w:val="300"/>
                <w:jc w:val="center"/>
              </w:trPr>
              <w:tc>
                <w:tcPr>
                  <w:tcW w:w="8136" w:type="dxa"/>
                  <w:gridSpan w:val="6"/>
                  <w:tcBorders>
                    <w:top w:val="single" w:sz="8" w:space="0" w:color="auto"/>
                    <w:left w:val="single" w:sz="8" w:space="0" w:color="auto"/>
                    <w:bottom w:val="single" w:sz="4" w:space="0" w:color="auto"/>
                    <w:right w:val="single" w:sz="4" w:space="0" w:color="auto"/>
                  </w:tcBorders>
                  <w:shd w:val="clear" w:color="auto" w:fill="auto"/>
                  <w:noWrap/>
                  <w:vAlign w:val="center"/>
                  <w:hideMark/>
                </w:tcPr>
                <w:p w:rsidR="00D577E6" w:rsidRPr="00D577E6" w:rsidRDefault="00D577E6" w:rsidP="00D577E6">
                  <w:pPr>
                    <w:jc w:val="right"/>
                    <w:rPr>
                      <w:rFonts w:ascii="Arial" w:hAnsi="Arial" w:cs="Arial"/>
                      <w:b/>
                      <w:bCs/>
                      <w:color w:val="000000"/>
                      <w:sz w:val="16"/>
                      <w:szCs w:val="14"/>
                    </w:rPr>
                  </w:pPr>
                  <w:r w:rsidRPr="00D577E6">
                    <w:rPr>
                      <w:rFonts w:ascii="Arial" w:hAnsi="Arial" w:cs="Arial"/>
                      <w:b/>
                      <w:bCs/>
                      <w:color w:val="000000"/>
                      <w:sz w:val="16"/>
                      <w:szCs w:val="14"/>
                    </w:rPr>
                    <w:t>SUBTOTAL</w:t>
                  </w:r>
                </w:p>
              </w:tc>
              <w:tc>
                <w:tcPr>
                  <w:tcW w:w="1559"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D577E6" w:rsidRPr="00D577E6" w:rsidRDefault="00D577E6" w:rsidP="00D577E6">
                  <w:pPr>
                    <w:jc w:val="center"/>
                    <w:rPr>
                      <w:rFonts w:ascii="Arial" w:hAnsi="Arial" w:cs="Arial"/>
                      <w:b/>
                      <w:bCs/>
                      <w:color w:val="000000"/>
                      <w:sz w:val="14"/>
                      <w:szCs w:val="14"/>
                    </w:rPr>
                  </w:pPr>
                </w:p>
              </w:tc>
            </w:tr>
            <w:tr w:rsidR="00D577E6" w:rsidRPr="00D577E6" w:rsidTr="00D577E6">
              <w:trPr>
                <w:trHeight w:val="255"/>
                <w:jc w:val="center"/>
              </w:trPr>
              <w:tc>
                <w:tcPr>
                  <w:tcW w:w="8136" w:type="dxa"/>
                  <w:gridSpan w:val="6"/>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577E6" w:rsidRPr="00D577E6" w:rsidRDefault="00D577E6" w:rsidP="00D577E6">
                  <w:pPr>
                    <w:jc w:val="right"/>
                    <w:rPr>
                      <w:rFonts w:ascii="Arial" w:hAnsi="Arial" w:cs="Arial"/>
                      <w:b/>
                      <w:bCs/>
                      <w:color w:val="000000"/>
                      <w:sz w:val="16"/>
                      <w:szCs w:val="14"/>
                    </w:rPr>
                  </w:pPr>
                  <w:r w:rsidRPr="00D577E6">
                    <w:rPr>
                      <w:rFonts w:ascii="Arial" w:hAnsi="Arial" w:cs="Arial"/>
                      <w:b/>
                      <w:bCs/>
                      <w:color w:val="000000"/>
                      <w:sz w:val="16"/>
                      <w:szCs w:val="14"/>
                    </w:rPr>
                    <w:t>IVA __(%)</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77E6" w:rsidRPr="00D577E6" w:rsidRDefault="00D577E6" w:rsidP="00D577E6">
                  <w:pPr>
                    <w:jc w:val="center"/>
                    <w:rPr>
                      <w:rFonts w:ascii="Arial" w:hAnsi="Arial" w:cs="Arial"/>
                      <w:b/>
                      <w:bCs/>
                      <w:color w:val="000000"/>
                      <w:sz w:val="14"/>
                      <w:szCs w:val="14"/>
                    </w:rPr>
                  </w:pPr>
                </w:p>
              </w:tc>
            </w:tr>
            <w:tr w:rsidR="00D577E6" w:rsidRPr="00D577E6" w:rsidTr="00D577E6">
              <w:trPr>
                <w:trHeight w:val="255"/>
                <w:jc w:val="center"/>
              </w:trPr>
              <w:tc>
                <w:tcPr>
                  <w:tcW w:w="8136" w:type="dxa"/>
                  <w:gridSpan w:val="6"/>
                  <w:tcBorders>
                    <w:top w:val="single" w:sz="4" w:space="0" w:color="auto"/>
                    <w:left w:val="single" w:sz="8" w:space="0" w:color="auto"/>
                    <w:bottom w:val="single" w:sz="8" w:space="0" w:color="auto"/>
                    <w:right w:val="single" w:sz="4" w:space="0" w:color="auto"/>
                  </w:tcBorders>
                  <w:shd w:val="clear" w:color="auto" w:fill="auto"/>
                  <w:noWrap/>
                  <w:vAlign w:val="center"/>
                  <w:hideMark/>
                </w:tcPr>
                <w:p w:rsidR="00D577E6" w:rsidRPr="00D577E6" w:rsidRDefault="00D577E6" w:rsidP="00D577E6">
                  <w:pPr>
                    <w:jc w:val="right"/>
                    <w:rPr>
                      <w:rFonts w:ascii="Arial" w:hAnsi="Arial" w:cs="Arial"/>
                      <w:b/>
                      <w:bCs/>
                      <w:color w:val="000000"/>
                      <w:sz w:val="16"/>
                      <w:szCs w:val="14"/>
                    </w:rPr>
                  </w:pPr>
                  <w:r w:rsidRPr="00D577E6">
                    <w:rPr>
                      <w:rFonts w:ascii="Arial" w:hAnsi="Arial" w:cs="Arial"/>
                      <w:b/>
                      <w:bCs/>
                      <w:color w:val="000000"/>
                      <w:sz w:val="16"/>
                      <w:szCs w:val="14"/>
                    </w:rPr>
                    <w:t>VALOR TOTAL</w:t>
                  </w:r>
                </w:p>
              </w:tc>
              <w:tc>
                <w:tcPr>
                  <w:tcW w:w="1559"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rsidR="00D577E6" w:rsidRPr="00D577E6" w:rsidRDefault="00D577E6" w:rsidP="00D577E6">
                  <w:pPr>
                    <w:jc w:val="center"/>
                    <w:rPr>
                      <w:rFonts w:ascii="Arial" w:hAnsi="Arial" w:cs="Arial"/>
                      <w:b/>
                      <w:bCs/>
                      <w:color w:val="000000"/>
                      <w:sz w:val="14"/>
                      <w:szCs w:val="14"/>
                    </w:rPr>
                  </w:pPr>
                </w:p>
              </w:tc>
            </w:tr>
          </w:tbl>
          <w:p w:rsidR="00BA6693" w:rsidRPr="007452FA" w:rsidRDefault="00BA6693" w:rsidP="004A758B">
            <w:pPr>
              <w:jc w:val="both"/>
              <w:rPr>
                <w:rFonts w:ascii="Arial" w:hAnsi="Arial" w:cs="Arial"/>
                <w:sz w:val="22"/>
                <w:szCs w:val="22"/>
                <w:lang w:val="es-CO"/>
              </w:rPr>
            </w:pP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 xml:space="preserve">ESPECIFICACIONES TÉCNICAS </w:t>
      </w:r>
      <w:r w:rsidR="00D77067" w:rsidRPr="007452FA">
        <w:rPr>
          <w:rFonts w:ascii="Arial" w:hAnsi="Arial" w:cs="Arial"/>
          <w:b/>
          <w:sz w:val="22"/>
          <w:szCs w:val="22"/>
          <w:lang w:val="es-CO"/>
        </w:rPr>
        <w:t>ADICIONALES (</w:t>
      </w:r>
      <w:r w:rsidRPr="007452FA">
        <w:rPr>
          <w:rFonts w:ascii="Arial" w:hAnsi="Arial" w:cs="Arial"/>
          <w:b/>
          <w:sz w:val="22"/>
          <w:szCs w:val="22"/>
          <w:lang w:val="es-CO"/>
        </w:rPr>
        <w:t>Muestras en caso de requerirse, visita técnica, entre otras)</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D577E6" w:rsidRPr="001B1056" w:rsidRDefault="00D577E6" w:rsidP="001B1056">
            <w:pPr>
              <w:jc w:val="both"/>
              <w:rPr>
                <w:rFonts w:ascii="Arial" w:hAnsi="Arial" w:cs="Arial"/>
                <w:b/>
                <w:sz w:val="22"/>
                <w:szCs w:val="22"/>
              </w:rPr>
            </w:pPr>
            <w:r w:rsidRPr="001B1056">
              <w:rPr>
                <w:rFonts w:ascii="Arial" w:hAnsi="Arial" w:cs="Arial"/>
                <w:b/>
                <w:sz w:val="22"/>
                <w:szCs w:val="22"/>
              </w:rPr>
              <w:t>NOTA TÉCNICA</w:t>
            </w:r>
          </w:p>
          <w:p w:rsidR="00D577E6" w:rsidRPr="001B1056" w:rsidRDefault="00D577E6" w:rsidP="001B1056">
            <w:pPr>
              <w:jc w:val="both"/>
              <w:rPr>
                <w:rFonts w:ascii="Arial" w:hAnsi="Arial" w:cs="Arial"/>
                <w:sz w:val="22"/>
                <w:szCs w:val="22"/>
              </w:rPr>
            </w:pPr>
            <w:r w:rsidRPr="001B1056">
              <w:rPr>
                <w:rFonts w:ascii="Arial" w:hAnsi="Arial" w:cs="Arial"/>
                <w:sz w:val="22"/>
                <w:szCs w:val="22"/>
              </w:rPr>
              <w:t xml:space="preserve">* Para el programa de Hogar Universitario en Zipaquirá y con base en el estudio de mercado, la Universidad hace un aporte del 100% es decir de $ 3.279.760 y el </w:t>
            </w:r>
            <w:r w:rsidRPr="001B1056">
              <w:rPr>
                <w:rFonts w:ascii="Arial" w:hAnsi="Arial" w:cs="Arial"/>
                <w:sz w:val="22"/>
                <w:szCs w:val="22"/>
              </w:rPr>
              <w:lastRenderedPageBreak/>
              <w:t xml:space="preserve">estudiante no debe aportar nada por mes, con base en el Convenio Marco con ASCUN del programa PILA </w:t>
            </w:r>
          </w:p>
          <w:p w:rsidR="00D577E6" w:rsidRPr="001B1056" w:rsidRDefault="00D577E6" w:rsidP="001B1056">
            <w:pPr>
              <w:jc w:val="both"/>
              <w:rPr>
                <w:rFonts w:ascii="Arial" w:hAnsi="Arial" w:cs="Arial"/>
                <w:sz w:val="22"/>
                <w:szCs w:val="22"/>
              </w:rPr>
            </w:pPr>
            <w:r w:rsidRPr="001B1056">
              <w:rPr>
                <w:rFonts w:ascii="Arial" w:hAnsi="Arial" w:cs="Arial"/>
                <w:sz w:val="22"/>
                <w:szCs w:val="22"/>
              </w:rPr>
              <w:t xml:space="preserve">* La prestación del servicio debe realizarse conforme al anexo 01 cuadro detalle, el cual contiene especificaciones con el número de días, número de estudiantes, valor unitario que aporta la universidad y totales mensuales a aportar por la universidad, del programa socio económico. </w:t>
            </w:r>
          </w:p>
          <w:p w:rsidR="00D577E6" w:rsidRPr="00D77067" w:rsidRDefault="00D577E6" w:rsidP="00D77067">
            <w:pPr>
              <w:jc w:val="both"/>
              <w:rPr>
                <w:rFonts w:ascii="Arial" w:hAnsi="Arial" w:cs="Arial"/>
                <w:sz w:val="22"/>
                <w:szCs w:val="22"/>
              </w:rPr>
            </w:pPr>
            <w:r w:rsidRPr="00D77067">
              <w:rPr>
                <w:rFonts w:ascii="Arial" w:hAnsi="Arial" w:cs="Arial"/>
                <w:sz w:val="22"/>
                <w:szCs w:val="22"/>
              </w:rPr>
              <w:t>* La asignación de los cupos las realizará la universidad conforme a los resultados a los resultados de las Convocatoria de Becas internacionales evaluadas por Dialogando con el Mundo.</w:t>
            </w:r>
          </w:p>
          <w:p w:rsidR="00BA6693" w:rsidRPr="00D77067" w:rsidRDefault="00BA6693" w:rsidP="00D77067">
            <w:pPr>
              <w:jc w:val="both"/>
              <w:rPr>
                <w:rFonts w:ascii="Arial" w:hAnsi="Arial" w:cs="Arial"/>
                <w:sz w:val="22"/>
                <w:szCs w:val="22"/>
                <w:lang w:val="es-CO"/>
              </w:rPr>
            </w:pPr>
          </w:p>
        </w:tc>
      </w:tr>
    </w:tbl>
    <w:p w:rsidR="00BA6693" w:rsidRPr="007452FA" w:rsidRDefault="00BA6693" w:rsidP="004A758B">
      <w:pPr>
        <w:ind w:left="720"/>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SITIO DE ENTREGA DE LOS BIENES, SERVICIOS U OBRA O LUGAR DE EJECUCIÓN</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D77067" w:rsidP="004A758B">
            <w:pPr>
              <w:rPr>
                <w:rFonts w:ascii="Arial" w:hAnsi="Arial" w:cs="Arial"/>
                <w:sz w:val="22"/>
                <w:szCs w:val="22"/>
                <w:lang w:val="es-CO"/>
              </w:rPr>
            </w:pPr>
            <w:r>
              <w:rPr>
                <w:rFonts w:ascii="Arial" w:hAnsi="Arial" w:cs="Arial"/>
                <w:sz w:val="22"/>
                <w:szCs w:val="22"/>
                <w:lang w:val="es-CO"/>
              </w:rPr>
              <w:t>E</w:t>
            </w:r>
            <w:r w:rsidRPr="002C7B1F">
              <w:rPr>
                <w:rFonts w:ascii="Arial" w:hAnsi="Arial" w:cs="Arial"/>
                <w:sz w:val="22"/>
                <w:szCs w:val="22"/>
                <w:lang w:val="es-CO"/>
              </w:rPr>
              <w:t>l servicio se prestara donde el proveedor lo indique y será dirigido a los estudiant</w:t>
            </w:r>
            <w:r>
              <w:rPr>
                <w:rFonts w:ascii="Arial" w:hAnsi="Arial" w:cs="Arial"/>
                <w:sz w:val="22"/>
                <w:szCs w:val="22"/>
                <w:lang w:val="es-CO"/>
              </w:rPr>
              <w:t>es de la U</w:t>
            </w:r>
            <w:r w:rsidRPr="002C7B1F">
              <w:rPr>
                <w:rFonts w:ascii="Arial" w:hAnsi="Arial" w:cs="Arial"/>
                <w:sz w:val="22"/>
                <w:szCs w:val="22"/>
                <w:lang w:val="es-CO"/>
              </w:rPr>
              <w:t>niversidad de</w:t>
            </w:r>
            <w:r>
              <w:rPr>
                <w:rFonts w:ascii="Arial" w:hAnsi="Arial" w:cs="Arial"/>
                <w:sz w:val="22"/>
                <w:szCs w:val="22"/>
                <w:lang w:val="es-CO"/>
              </w:rPr>
              <w:t xml:space="preserve"> C</w:t>
            </w:r>
            <w:r w:rsidRPr="002C7B1F">
              <w:rPr>
                <w:rFonts w:ascii="Arial" w:hAnsi="Arial" w:cs="Arial"/>
                <w:sz w:val="22"/>
                <w:szCs w:val="22"/>
                <w:lang w:val="es-CO"/>
              </w:rPr>
              <w:t>undinamarca Sede Zipaquirá.</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sz w:val="22"/>
          <w:szCs w:val="22"/>
          <w:lang w:val="es-CO"/>
        </w:rPr>
      </w:pPr>
      <w:r w:rsidRPr="007452FA">
        <w:rPr>
          <w:rFonts w:ascii="Arial" w:hAnsi="Arial" w:cs="Arial"/>
          <w:b/>
          <w:sz w:val="22"/>
          <w:szCs w:val="22"/>
          <w:lang w:val="es-CO"/>
        </w:rPr>
        <w:t>PLAZO DE EJECUCIÓN</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D77067" w:rsidP="004A758B">
            <w:pPr>
              <w:jc w:val="both"/>
              <w:rPr>
                <w:rFonts w:ascii="Arial" w:hAnsi="Arial" w:cs="Arial"/>
                <w:sz w:val="22"/>
                <w:szCs w:val="22"/>
                <w:lang w:val="es-CO"/>
              </w:rPr>
            </w:pPr>
            <w:r>
              <w:rPr>
                <w:rFonts w:ascii="Arial" w:hAnsi="Arial" w:cs="Arial"/>
                <w:sz w:val="22"/>
                <w:szCs w:val="22"/>
                <w:lang w:val="es-CO"/>
              </w:rPr>
              <w:t>A</w:t>
            </w:r>
            <w:r w:rsidRPr="002C7B1F">
              <w:rPr>
                <w:rFonts w:ascii="Arial" w:hAnsi="Arial" w:cs="Arial"/>
                <w:sz w:val="22"/>
                <w:szCs w:val="22"/>
                <w:lang w:val="es-CO"/>
              </w:rPr>
              <w:t xml:space="preserve"> partir del cumplimiento de los requisitos de perfeccionamiento y ejecución al 07 de junio de 2019</w:t>
            </w:r>
            <w:r>
              <w:rPr>
                <w:rFonts w:ascii="Arial" w:hAnsi="Arial" w:cs="Arial"/>
                <w:sz w:val="22"/>
                <w:szCs w:val="22"/>
                <w:lang w:val="es-CO"/>
              </w:rPr>
              <w:t>.</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7. OBLIGACIONES DEL CONTRATISTA</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D77067" w:rsidRPr="00CF133D" w:rsidRDefault="00D77067" w:rsidP="00D77067">
            <w:pPr>
              <w:pStyle w:val="Prrafodelista"/>
              <w:numPr>
                <w:ilvl w:val="0"/>
                <w:numId w:val="16"/>
              </w:numPr>
              <w:autoSpaceDE w:val="0"/>
              <w:autoSpaceDN w:val="0"/>
              <w:adjustRightInd w:val="0"/>
              <w:jc w:val="both"/>
              <w:rPr>
                <w:rFonts w:ascii="Arial" w:eastAsiaTheme="minorHAnsi" w:hAnsi="Arial" w:cs="Arial"/>
                <w:sz w:val="22"/>
                <w:szCs w:val="22"/>
                <w:lang w:val="es-CO" w:eastAsia="en-US"/>
              </w:rPr>
            </w:pPr>
            <w:r w:rsidRPr="00CF133D">
              <w:rPr>
                <w:rFonts w:ascii="Arial" w:eastAsiaTheme="minorHAnsi" w:hAnsi="Arial" w:cs="Arial"/>
                <w:sz w:val="22"/>
                <w:szCs w:val="22"/>
                <w:lang w:val="es-CO" w:eastAsia="en-US"/>
              </w:rPr>
              <w:t>Entrega el bien o prestar el servicio con las características técnicas descritas y relacionadas en la orden contractual o contrato, así como en la</w:t>
            </w:r>
            <w:r>
              <w:rPr>
                <w:rFonts w:ascii="Arial" w:eastAsiaTheme="minorHAnsi" w:hAnsi="Arial" w:cs="Arial"/>
                <w:sz w:val="22"/>
                <w:szCs w:val="22"/>
                <w:lang w:val="es-CO" w:eastAsia="en-US"/>
              </w:rPr>
              <w:t xml:space="preserve"> </w:t>
            </w:r>
            <w:r w:rsidRPr="00CF133D">
              <w:rPr>
                <w:rFonts w:ascii="Arial" w:eastAsiaTheme="minorHAnsi" w:hAnsi="Arial" w:cs="Arial"/>
                <w:sz w:val="22"/>
                <w:szCs w:val="22"/>
                <w:lang w:val="es-CO" w:eastAsia="en-US"/>
              </w:rPr>
              <w:t>solicitud de cotización y la oferta allegada por el CONTRATISTA</w:t>
            </w:r>
            <w:r>
              <w:rPr>
                <w:rFonts w:ascii="Arial" w:eastAsiaTheme="minorHAnsi" w:hAnsi="Arial" w:cs="Arial"/>
                <w:sz w:val="22"/>
                <w:szCs w:val="22"/>
                <w:lang w:val="es-CO" w:eastAsia="en-US"/>
              </w:rPr>
              <w:t>.</w:t>
            </w:r>
          </w:p>
          <w:p w:rsidR="00D77067" w:rsidRPr="00CF133D" w:rsidRDefault="00D77067" w:rsidP="00D77067">
            <w:pPr>
              <w:pStyle w:val="Prrafodelista"/>
              <w:numPr>
                <w:ilvl w:val="0"/>
                <w:numId w:val="16"/>
              </w:numPr>
              <w:autoSpaceDE w:val="0"/>
              <w:autoSpaceDN w:val="0"/>
              <w:adjustRightInd w:val="0"/>
              <w:jc w:val="both"/>
              <w:rPr>
                <w:rFonts w:ascii="Arial" w:eastAsiaTheme="minorHAnsi" w:hAnsi="Arial" w:cs="Arial"/>
                <w:sz w:val="22"/>
                <w:szCs w:val="22"/>
                <w:lang w:val="es-CO" w:eastAsia="en-US"/>
              </w:rPr>
            </w:pPr>
            <w:r w:rsidRPr="00CF133D">
              <w:rPr>
                <w:rFonts w:ascii="Arial" w:eastAsiaTheme="minorHAnsi" w:hAnsi="Arial" w:cs="Arial"/>
                <w:sz w:val="22"/>
                <w:szCs w:val="22"/>
                <w:lang w:val="es-CO" w:eastAsia="en-US"/>
              </w:rPr>
              <w:t>Allegar oportunamente a la Oficina de Compras de la UDEC la documentación necesaria para suscribir y legalizar la Orden Contractual o contrato.</w:t>
            </w:r>
          </w:p>
          <w:p w:rsidR="00D77067" w:rsidRPr="00CF133D" w:rsidRDefault="00D77067" w:rsidP="00D77067">
            <w:pPr>
              <w:pStyle w:val="Prrafodelista"/>
              <w:numPr>
                <w:ilvl w:val="0"/>
                <w:numId w:val="16"/>
              </w:numPr>
              <w:autoSpaceDE w:val="0"/>
              <w:autoSpaceDN w:val="0"/>
              <w:adjustRightInd w:val="0"/>
              <w:jc w:val="both"/>
              <w:rPr>
                <w:rFonts w:ascii="Arial" w:eastAsiaTheme="minorHAnsi" w:hAnsi="Arial" w:cs="Arial"/>
                <w:sz w:val="22"/>
                <w:szCs w:val="22"/>
                <w:lang w:val="es-CO" w:eastAsia="en-US"/>
              </w:rPr>
            </w:pPr>
            <w:r w:rsidRPr="00CF133D">
              <w:rPr>
                <w:rFonts w:ascii="Arial" w:eastAsiaTheme="minorHAnsi" w:hAnsi="Arial" w:cs="Arial"/>
                <w:sz w:val="22"/>
                <w:szCs w:val="22"/>
                <w:lang w:val="es-CO" w:eastAsia="en-US"/>
              </w:rPr>
              <w:t>Mantener estricta reserva y confidencialidad sobre la información que conozca por causa o con ocasión de la ejecución del objeto contractual.</w:t>
            </w:r>
          </w:p>
          <w:p w:rsidR="00D77067" w:rsidRPr="00CF133D" w:rsidRDefault="00D77067" w:rsidP="00D77067">
            <w:pPr>
              <w:pStyle w:val="Prrafodelista"/>
              <w:numPr>
                <w:ilvl w:val="0"/>
                <w:numId w:val="16"/>
              </w:numPr>
              <w:autoSpaceDE w:val="0"/>
              <w:autoSpaceDN w:val="0"/>
              <w:adjustRightInd w:val="0"/>
              <w:jc w:val="both"/>
              <w:rPr>
                <w:rFonts w:ascii="Arial" w:eastAsiaTheme="minorHAnsi" w:hAnsi="Arial" w:cs="Arial"/>
                <w:sz w:val="22"/>
                <w:szCs w:val="22"/>
                <w:lang w:val="es-CO" w:eastAsia="en-US"/>
              </w:rPr>
            </w:pPr>
            <w:r w:rsidRPr="00CF133D">
              <w:rPr>
                <w:rFonts w:ascii="Arial" w:eastAsiaTheme="minorHAnsi" w:hAnsi="Arial" w:cs="Arial"/>
                <w:sz w:val="22"/>
                <w:szCs w:val="22"/>
                <w:lang w:val="es-CO" w:eastAsia="en-US"/>
              </w:rPr>
              <w:t>Atender en forma inmediata las observaciones y solicitudes del supervisor, con el fin de garantizar el cumplimiento de las especificaciones, los controles de calidad, los plazos, y en general, todas las observaciones y requerimientos relacionados con el cumplimiento de las</w:t>
            </w:r>
            <w:r>
              <w:rPr>
                <w:rFonts w:ascii="Arial" w:eastAsiaTheme="minorHAnsi" w:hAnsi="Arial" w:cs="Arial"/>
                <w:sz w:val="22"/>
                <w:szCs w:val="22"/>
                <w:lang w:val="es-CO" w:eastAsia="en-US"/>
              </w:rPr>
              <w:t xml:space="preserve"> </w:t>
            </w:r>
            <w:r w:rsidRPr="00CF133D">
              <w:rPr>
                <w:rFonts w:ascii="Arial" w:eastAsiaTheme="minorHAnsi" w:hAnsi="Arial" w:cs="Arial"/>
                <w:sz w:val="22"/>
                <w:szCs w:val="22"/>
                <w:lang w:val="es-CO" w:eastAsia="en-US"/>
              </w:rPr>
              <w:t>obligaciones contractuales.</w:t>
            </w:r>
          </w:p>
          <w:p w:rsidR="00D77067" w:rsidRPr="00CF133D" w:rsidRDefault="00D77067" w:rsidP="00D77067">
            <w:pPr>
              <w:pStyle w:val="Prrafodelista"/>
              <w:numPr>
                <w:ilvl w:val="0"/>
                <w:numId w:val="16"/>
              </w:numPr>
              <w:autoSpaceDE w:val="0"/>
              <w:autoSpaceDN w:val="0"/>
              <w:adjustRightInd w:val="0"/>
              <w:jc w:val="both"/>
              <w:rPr>
                <w:rFonts w:ascii="Arial" w:eastAsiaTheme="minorHAnsi" w:hAnsi="Arial" w:cs="Arial"/>
                <w:sz w:val="22"/>
                <w:szCs w:val="22"/>
                <w:lang w:val="es-CO" w:eastAsia="en-US"/>
              </w:rPr>
            </w:pPr>
            <w:r w:rsidRPr="00CF133D">
              <w:rPr>
                <w:rFonts w:ascii="Arial" w:eastAsiaTheme="minorHAnsi" w:hAnsi="Arial" w:cs="Arial"/>
                <w:sz w:val="22"/>
                <w:szCs w:val="22"/>
                <w:lang w:val="es-CO" w:eastAsia="en-US"/>
              </w:rPr>
              <w:t>Dar cumplimiento de sus obligaciones frente al Sistema de Seguridad Social Integral (salud, pensión y ARL) y parafiscales (cajas de compensación,</w:t>
            </w:r>
            <w:r>
              <w:rPr>
                <w:rFonts w:ascii="Arial" w:eastAsiaTheme="minorHAnsi" w:hAnsi="Arial" w:cs="Arial"/>
                <w:sz w:val="22"/>
                <w:szCs w:val="22"/>
                <w:lang w:val="es-CO" w:eastAsia="en-US"/>
              </w:rPr>
              <w:t xml:space="preserve"> </w:t>
            </w:r>
            <w:r w:rsidRPr="00CF133D">
              <w:rPr>
                <w:rFonts w:ascii="Arial" w:eastAsiaTheme="minorHAnsi" w:hAnsi="Arial" w:cs="Arial"/>
                <w:sz w:val="22"/>
                <w:szCs w:val="22"/>
                <w:lang w:val="es-CO" w:eastAsia="en-US"/>
              </w:rPr>
              <w:t>Sena e ICBF) de conformidad con la legislación vigente.</w:t>
            </w:r>
          </w:p>
          <w:p w:rsidR="00D77067" w:rsidRPr="00CF133D" w:rsidRDefault="00D77067" w:rsidP="00D77067">
            <w:pPr>
              <w:pStyle w:val="Prrafodelista"/>
              <w:numPr>
                <w:ilvl w:val="0"/>
                <w:numId w:val="16"/>
              </w:numPr>
              <w:autoSpaceDE w:val="0"/>
              <w:autoSpaceDN w:val="0"/>
              <w:adjustRightInd w:val="0"/>
              <w:jc w:val="both"/>
              <w:rPr>
                <w:rFonts w:ascii="Arial" w:eastAsiaTheme="minorHAnsi" w:hAnsi="Arial" w:cs="Arial"/>
                <w:sz w:val="22"/>
                <w:szCs w:val="22"/>
                <w:lang w:val="es-CO" w:eastAsia="en-US"/>
              </w:rPr>
            </w:pPr>
            <w:r w:rsidRPr="00CF133D">
              <w:rPr>
                <w:rFonts w:ascii="Arial" w:eastAsiaTheme="minorHAnsi" w:hAnsi="Arial" w:cs="Arial"/>
                <w:sz w:val="22"/>
                <w:szCs w:val="22"/>
                <w:lang w:val="es-CO" w:eastAsia="en-US"/>
              </w:rPr>
              <w:t>Conocer, entender, comunicar y cumplir lo establecido en la Resolución 000050 de 2018 “Por la cual se establece la Política de tratamiento de Datos</w:t>
            </w:r>
            <w:r>
              <w:rPr>
                <w:rFonts w:ascii="Arial" w:eastAsiaTheme="minorHAnsi" w:hAnsi="Arial" w:cs="Arial"/>
                <w:sz w:val="22"/>
                <w:szCs w:val="22"/>
                <w:lang w:val="es-CO" w:eastAsia="en-US"/>
              </w:rPr>
              <w:t xml:space="preserve"> </w:t>
            </w:r>
            <w:r w:rsidRPr="00CF133D">
              <w:rPr>
                <w:rFonts w:ascii="Arial" w:eastAsiaTheme="minorHAnsi" w:hAnsi="Arial" w:cs="Arial"/>
                <w:sz w:val="22"/>
                <w:szCs w:val="22"/>
                <w:lang w:val="es-CO" w:eastAsia="en-US"/>
              </w:rPr>
              <w:t>de los titulares de la Universidad de Cundinamarca”.</w:t>
            </w:r>
          </w:p>
          <w:p w:rsidR="00D77067" w:rsidRDefault="00D77067" w:rsidP="00D77067">
            <w:pPr>
              <w:pStyle w:val="Prrafodelista"/>
              <w:numPr>
                <w:ilvl w:val="0"/>
                <w:numId w:val="16"/>
              </w:numPr>
              <w:autoSpaceDE w:val="0"/>
              <w:autoSpaceDN w:val="0"/>
              <w:adjustRightInd w:val="0"/>
              <w:jc w:val="both"/>
              <w:rPr>
                <w:rFonts w:ascii="Arial" w:eastAsiaTheme="minorHAnsi" w:hAnsi="Arial" w:cs="Arial"/>
                <w:sz w:val="22"/>
                <w:szCs w:val="22"/>
                <w:lang w:val="es-CO" w:eastAsia="en-US"/>
              </w:rPr>
            </w:pPr>
            <w:r w:rsidRPr="00CF133D">
              <w:rPr>
                <w:rFonts w:ascii="Arial" w:eastAsiaTheme="minorHAnsi" w:hAnsi="Arial" w:cs="Arial"/>
                <w:sz w:val="22"/>
                <w:szCs w:val="22"/>
                <w:lang w:val="es-CO" w:eastAsia="en-US"/>
              </w:rPr>
              <w:t>Mantener estricta reserva y confidencialidad sobre la información que conozca por causa o con ocasión de la ejecución del objeto contractual o</w:t>
            </w:r>
            <w:r>
              <w:rPr>
                <w:rFonts w:ascii="Arial" w:eastAsiaTheme="minorHAnsi" w:hAnsi="Arial" w:cs="Arial"/>
                <w:sz w:val="22"/>
                <w:szCs w:val="22"/>
                <w:lang w:val="es-CO" w:eastAsia="en-US"/>
              </w:rPr>
              <w:t xml:space="preserve"> contrato.</w:t>
            </w:r>
          </w:p>
          <w:p w:rsidR="00D77067" w:rsidRPr="00CF133D" w:rsidRDefault="00D77067" w:rsidP="00D77067">
            <w:pPr>
              <w:pStyle w:val="Prrafodelista"/>
              <w:numPr>
                <w:ilvl w:val="0"/>
                <w:numId w:val="16"/>
              </w:numPr>
              <w:autoSpaceDE w:val="0"/>
              <w:autoSpaceDN w:val="0"/>
              <w:adjustRightInd w:val="0"/>
              <w:jc w:val="both"/>
              <w:rPr>
                <w:rFonts w:ascii="Arial" w:eastAsiaTheme="minorHAnsi" w:hAnsi="Arial" w:cs="Arial"/>
                <w:sz w:val="22"/>
                <w:szCs w:val="22"/>
                <w:lang w:val="es-CO" w:eastAsia="en-US"/>
              </w:rPr>
            </w:pPr>
            <w:r w:rsidRPr="00CF133D">
              <w:rPr>
                <w:rFonts w:ascii="Arial" w:eastAsiaTheme="minorHAnsi" w:hAnsi="Arial" w:cs="Arial"/>
                <w:sz w:val="22"/>
                <w:szCs w:val="22"/>
                <w:lang w:val="es-CO" w:eastAsia="en-US"/>
              </w:rPr>
              <w:t>Conocer, entender, comunicar y cumplir lo establecido en la Resolución 185 de 2016 “Por la cual se adopta el Sistema de Gestión de Seguridad y</w:t>
            </w:r>
            <w:r>
              <w:rPr>
                <w:rFonts w:ascii="Arial" w:eastAsiaTheme="minorHAnsi" w:hAnsi="Arial" w:cs="Arial"/>
                <w:sz w:val="22"/>
                <w:szCs w:val="22"/>
                <w:lang w:val="es-CO" w:eastAsia="en-US"/>
              </w:rPr>
              <w:t xml:space="preserve"> </w:t>
            </w:r>
            <w:r w:rsidRPr="00CF133D">
              <w:rPr>
                <w:rFonts w:ascii="Arial" w:eastAsiaTheme="minorHAnsi" w:hAnsi="Arial" w:cs="Arial"/>
                <w:sz w:val="22"/>
                <w:szCs w:val="22"/>
                <w:lang w:val="es-CO" w:eastAsia="en-US"/>
              </w:rPr>
              <w:t xml:space="preserve">Salud </w:t>
            </w:r>
            <w:r w:rsidRPr="00CF133D">
              <w:rPr>
                <w:rFonts w:ascii="Arial" w:eastAsiaTheme="minorHAnsi" w:hAnsi="Arial" w:cs="Arial"/>
                <w:sz w:val="22"/>
                <w:szCs w:val="22"/>
                <w:lang w:val="es-CO" w:eastAsia="en-US"/>
              </w:rPr>
              <w:lastRenderedPageBreak/>
              <w:t>en el trabajo SG-SST y actualiza la Política de Seguridad y Salud en el trabajo de la Universidad de Cundinamarca”.</w:t>
            </w:r>
          </w:p>
          <w:p w:rsidR="00D77067" w:rsidRPr="00CF133D" w:rsidRDefault="00D77067" w:rsidP="00D77067">
            <w:pPr>
              <w:pStyle w:val="Prrafodelista"/>
              <w:numPr>
                <w:ilvl w:val="0"/>
                <w:numId w:val="16"/>
              </w:numPr>
              <w:autoSpaceDE w:val="0"/>
              <w:autoSpaceDN w:val="0"/>
              <w:adjustRightInd w:val="0"/>
              <w:jc w:val="both"/>
              <w:rPr>
                <w:rFonts w:ascii="Arial" w:eastAsiaTheme="minorHAnsi" w:hAnsi="Arial" w:cs="Arial"/>
                <w:sz w:val="22"/>
                <w:szCs w:val="22"/>
                <w:lang w:val="es-CO" w:eastAsia="en-US"/>
              </w:rPr>
            </w:pPr>
            <w:r w:rsidRPr="00CF133D">
              <w:rPr>
                <w:rFonts w:ascii="Arial" w:eastAsiaTheme="minorHAnsi" w:hAnsi="Arial" w:cs="Arial"/>
                <w:sz w:val="22"/>
                <w:szCs w:val="22"/>
                <w:lang w:val="es-CO" w:eastAsia="en-US"/>
              </w:rPr>
              <w:t>Conocer, entender, comunicar y cumplir lo establecido en la Resolución 187 de 2016 “Por la cual se crea y adopta la Política de Seguridad vial de la</w:t>
            </w:r>
            <w:r>
              <w:rPr>
                <w:rFonts w:ascii="Arial" w:eastAsiaTheme="minorHAnsi" w:hAnsi="Arial" w:cs="Arial"/>
                <w:sz w:val="22"/>
                <w:szCs w:val="22"/>
                <w:lang w:val="es-CO" w:eastAsia="en-US"/>
              </w:rPr>
              <w:t xml:space="preserve"> </w:t>
            </w:r>
            <w:r w:rsidRPr="00CF133D">
              <w:rPr>
                <w:rFonts w:ascii="Arial" w:eastAsiaTheme="minorHAnsi" w:hAnsi="Arial" w:cs="Arial"/>
                <w:sz w:val="22"/>
                <w:szCs w:val="22"/>
                <w:lang w:val="es-CO" w:eastAsia="en-US"/>
              </w:rPr>
              <w:t>Universidad de Cundinamarca”.</w:t>
            </w:r>
          </w:p>
          <w:p w:rsidR="00D77067" w:rsidRDefault="00D77067" w:rsidP="00D77067">
            <w:pPr>
              <w:pStyle w:val="Prrafodelista"/>
              <w:numPr>
                <w:ilvl w:val="0"/>
                <w:numId w:val="16"/>
              </w:numPr>
              <w:autoSpaceDE w:val="0"/>
              <w:autoSpaceDN w:val="0"/>
              <w:adjustRightInd w:val="0"/>
              <w:jc w:val="both"/>
              <w:rPr>
                <w:rFonts w:ascii="Arial" w:eastAsiaTheme="minorHAnsi" w:hAnsi="Arial" w:cs="Arial"/>
                <w:sz w:val="22"/>
                <w:szCs w:val="22"/>
                <w:lang w:val="es-CO" w:eastAsia="en-US"/>
              </w:rPr>
            </w:pPr>
            <w:r w:rsidRPr="00CF133D">
              <w:rPr>
                <w:rFonts w:ascii="Arial" w:eastAsiaTheme="minorHAnsi" w:hAnsi="Arial" w:cs="Arial"/>
                <w:sz w:val="22"/>
                <w:szCs w:val="22"/>
                <w:lang w:val="es-CO" w:eastAsia="en-US"/>
              </w:rPr>
              <w:t>Conocer y dar estricto cumplimiento al Manual para contratistas, subcontratistas y proveedores de la Universidad de Cundinamarca (ATHM023).</w:t>
            </w:r>
          </w:p>
          <w:p w:rsidR="00D77067" w:rsidRPr="002C7B1F" w:rsidRDefault="00D77067" w:rsidP="00D77067">
            <w:pPr>
              <w:pStyle w:val="Prrafodelista"/>
              <w:numPr>
                <w:ilvl w:val="0"/>
                <w:numId w:val="16"/>
              </w:numPr>
              <w:autoSpaceDE w:val="0"/>
              <w:autoSpaceDN w:val="0"/>
              <w:adjustRightInd w:val="0"/>
              <w:jc w:val="both"/>
              <w:rPr>
                <w:rFonts w:ascii="Arial" w:eastAsiaTheme="minorHAnsi" w:hAnsi="Arial" w:cs="Arial"/>
                <w:sz w:val="22"/>
                <w:szCs w:val="22"/>
                <w:lang w:val="es-CO" w:eastAsia="en-US"/>
              </w:rPr>
            </w:pPr>
            <w:r w:rsidRPr="002C7B1F">
              <w:rPr>
                <w:rFonts w:ascii="Arial" w:eastAsiaTheme="minorHAnsi" w:hAnsi="Arial" w:cs="Arial"/>
                <w:sz w:val="22"/>
                <w:szCs w:val="22"/>
                <w:lang w:val="es-CO" w:eastAsia="en-US"/>
              </w:rPr>
              <w:t>El contratista debe incluir en su programa que la alimentación sea de domingo a domingo (desayuno, almuerzo y Cena)</w:t>
            </w:r>
          </w:p>
          <w:p w:rsidR="00D77067" w:rsidRPr="002C7B1F" w:rsidRDefault="00D77067" w:rsidP="00D77067">
            <w:pPr>
              <w:pStyle w:val="Prrafodelista"/>
              <w:numPr>
                <w:ilvl w:val="0"/>
                <w:numId w:val="16"/>
              </w:numPr>
              <w:autoSpaceDE w:val="0"/>
              <w:autoSpaceDN w:val="0"/>
              <w:adjustRightInd w:val="0"/>
              <w:jc w:val="both"/>
              <w:rPr>
                <w:rFonts w:ascii="Arial" w:eastAsiaTheme="minorHAnsi" w:hAnsi="Arial" w:cs="Arial"/>
                <w:sz w:val="22"/>
                <w:szCs w:val="22"/>
                <w:lang w:val="es-CO" w:eastAsia="en-US"/>
              </w:rPr>
            </w:pPr>
            <w:r w:rsidRPr="002C7B1F">
              <w:rPr>
                <w:rFonts w:ascii="Arial" w:eastAsiaTheme="minorHAnsi" w:hAnsi="Arial" w:cs="Arial"/>
                <w:sz w:val="22"/>
                <w:szCs w:val="22"/>
                <w:lang w:val="es-CO" w:eastAsia="en-US"/>
              </w:rPr>
              <w:t>El contratista debe garantizar que dentro de las raciones se cumpla con el contenido nutricional necesario para jóvenes de estas edades según lo requerido por la Universidad a través de bienestar Universitario, el cual se basa en las Guías Alimentarias para la población colombiana mayor de 2</w:t>
            </w:r>
            <w:r>
              <w:rPr>
                <w:rFonts w:ascii="Arial" w:eastAsiaTheme="minorHAnsi" w:hAnsi="Arial" w:cs="Arial"/>
                <w:sz w:val="22"/>
                <w:szCs w:val="22"/>
                <w:lang w:val="es-CO" w:eastAsia="en-US"/>
              </w:rPr>
              <w:t xml:space="preserve"> </w:t>
            </w:r>
            <w:r w:rsidRPr="002C7B1F">
              <w:rPr>
                <w:rFonts w:ascii="Arial" w:eastAsiaTheme="minorHAnsi" w:hAnsi="Arial" w:cs="Arial"/>
                <w:sz w:val="22"/>
                <w:szCs w:val="22"/>
                <w:lang w:val="es-CO" w:eastAsia="en-US"/>
              </w:rPr>
              <w:t>años elaborada por la Fundación Colombiana para la Nutrición Infantil NUTRIR para el ICBF.</w:t>
            </w:r>
          </w:p>
          <w:p w:rsidR="00D77067" w:rsidRPr="00D77067" w:rsidRDefault="00D77067" w:rsidP="00F60913">
            <w:pPr>
              <w:pStyle w:val="Prrafodelista"/>
              <w:numPr>
                <w:ilvl w:val="0"/>
                <w:numId w:val="16"/>
              </w:numPr>
              <w:autoSpaceDE w:val="0"/>
              <w:autoSpaceDN w:val="0"/>
              <w:adjustRightInd w:val="0"/>
              <w:jc w:val="both"/>
              <w:rPr>
                <w:rFonts w:ascii="Arial" w:hAnsi="Arial" w:cs="Arial"/>
                <w:sz w:val="22"/>
                <w:szCs w:val="22"/>
                <w:lang w:val="es-CO"/>
              </w:rPr>
            </w:pPr>
            <w:r w:rsidRPr="00D77067">
              <w:rPr>
                <w:rFonts w:ascii="Arial" w:eastAsiaTheme="minorHAnsi" w:hAnsi="Arial" w:cs="Arial"/>
                <w:sz w:val="22"/>
                <w:szCs w:val="22"/>
                <w:lang w:val="es-CO" w:eastAsia="en-US"/>
              </w:rPr>
              <w:t>El contratista deberá cobrar únicamente el servicio de hogar efectivamente prestado, en caso de que un estudiante no se presente debe informar de manera inmediata al líder de internacionalización</w:t>
            </w:r>
          </w:p>
          <w:p w:rsidR="00BA6693" w:rsidRPr="00D77067" w:rsidRDefault="00D77067" w:rsidP="004A758B">
            <w:pPr>
              <w:pStyle w:val="Prrafodelista"/>
              <w:numPr>
                <w:ilvl w:val="0"/>
                <w:numId w:val="16"/>
              </w:numPr>
              <w:autoSpaceDE w:val="0"/>
              <w:autoSpaceDN w:val="0"/>
              <w:adjustRightInd w:val="0"/>
              <w:jc w:val="both"/>
              <w:rPr>
                <w:rFonts w:ascii="Arial" w:hAnsi="Arial" w:cs="Arial"/>
                <w:sz w:val="22"/>
                <w:szCs w:val="22"/>
                <w:lang w:val="es-CO"/>
              </w:rPr>
            </w:pPr>
            <w:r w:rsidRPr="00D77067">
              <w:rPr>
                <w:rFonts w:ascii="Arial" w:eastAsiaTheme="minorHAnsi" w:hAnsi="Arial" w:cs="Arial"/>
                <w:sz w:val="22"/>
                <w:szCs w:val="22"/>
                <w:lang w:val="es-CO" w:eastAsia="en-US"/>
              </w:rPr>
              <w:t>El contratista debe dar cumplimiento al MBUG002 reglamento de programas socio-económicos así como llevar por respectivos registros diarios.</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8. GARANTÍAS (</w:t>
      </w:r>
      <w:r w:rsidRPr="007452FA">
        <w:rPr>
          <w:rFonts w:ascii="Arial" w:hAnsi="Arial" w:cs="Arial"/>
          <w:b/>
          <w:i/>
          <w:sz w:val="22"/>
          <w:szCs w:val="22"/>
          <w:lang w:val="es-CO"/>
        </w:rPr>
        <w:t>en caso de requerirse</w:t>
      </w:r>
      <w:r w:rsidRPr="007452FA">
        <w:rPr>
          <w:rFonts w:ascii="Arial" w:hAnsi="Arial" w:cs="Arial"/>
          <w:b/>
          <w:sz w:val="22"/>
          <w:szCs w:val="22"/>
          <w:lang w:val="es-CO"/>
        </w:rPr>
        <w:t>)</w:t>
      </w:r>
    </w:p>
    <w:p w:rsidR="00BA6693" w:rsidRPr="007452FA" w:rsidRDefault="00BA6693" w:rsidP="004A758B">
      <w:pPr>
        <w:pStyle w:val="Prrafodelista"/>
        <w:ind w:left="360" w:hanging="360"/>
        <w:rPr>
          <w:rFonts w:ascii="Arial" w:hAnsi="Arial" w:cs="Arial"/>
          <w:sz w:val="22"/>
          <w:szCs w:val="22"/>
          <w:lang w:val="es-CO"/>
        </w:rPr>
      </w:pPr>
      <w:r w:rsidRPr="007452FA">
        <w:rPr>
          <w:rFonts w:ascii="Arial" w:hAnsi="Arial" w:cs="Arial"/>
          <w:sz w:val="22"/>
          <w:szCs w:val="22"/>
          <w:lang w:val="es-CO"/>
        </w:rPr>
        <w:t>La Universidad de Cundinamarca exigirá póliza con las siguientes coberturas</w:t>
      </w:r>
    </w:p>
    <w:p w:rsidR="00BA6693" w:rsidRPr="007452FA" w:rsidRDefault="00BA6693" w:rsidP="004A758B">
      <w:pPr>
        <w:pStyle w:val="Prrafodelista"/>
        <w:ind w:left="360" w:hanging="862"/>
        <w:rPr>
          <w:rFonts w:ascii="Arial" w:hAnsi="Arial" w:cs="Arial"/>
          <w:sz w:val="22"/>
          <w:szCs w:val="22"/>
          <w:lang w:val="es-CO"/>
        </w:rPr>
      </w:pPr>
    </w:p>
    <w:tbl>
      <w:tblPr>
        <w:tblStyle w:val="Tablaconcuadrcula"/>
        <w:tblW w:w="0" w:type="auto"/>
        <w:jc w:val="center"/>
        <w:tblLook w:val="04A0" w:firstRow="1" w:lastRow="0" w:firstColumn="1" w:lastColumn="0" w:noHBand="0" w:noVBand="1"/>
      </w:tblPr>
      <w:tblGrid>
        <w:gridCol w:w="2304"/>
        <w:gridCol w:w="2145"/>
        <w:gridCol w:w="2145"/>
        <w:gridCol w:w="1667"/>
      </w:tblGrid>
      <w:tr w:rsidR="00BA6693" w:rsidRPr="007452FA" w:rsidTr="007452FA">
        <w:trPr>
          <w:trHeight w:val="436"/>
          <w:jc w:val="center"/>
        </w:trPr>
        <w:tc>
          <w:tcPr>
            <w:tcW w:w="2308"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TOMADOR</w:t>
            </w:r>
          </w:p>
        </w:tc>
        <w:tc>
          <w:tcPr>
            <w:tcW w:w="2149"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RIESGO ASEGURADO</w:t>
            </w:r>
          </w:p>
        </w:tc>
        <w:tc>
          <w:tcPr>
            <w:tcW w:w="2149"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MONTO ASEGURADO</w:t>
            </w:r>
          </w:p>
        </w:tc>
        <w:tc>
          <w:tcPr>
            <w:tcW w:w="1670"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VIGENCIA</w:t>
            </w:r>
          </w:p>
        </w:tc>
      </w:tr>
      <w:tr w:rsidR="00BA6693" w:rsidRPr="007452FA" w:rsidTr="007452FA">
        <w:trPr>
          <w:trHeight w:val="205"/>
          <w:jc w:val="center"/>
        </w:trPr>
        <w:tc>
          <w:tcPr>
            <w:tcW w:w="2308" w:type="dxa"/>
          </w:tcPr>
          <w:p w:rsidR="00BA6693" w:rsidRPr="007452FA" w:rsidRDefault="00BA6693" w:rsidP="004A758B">
            <w:pPr>
              <w:pStyle w:val="Prrafodelista"/>
              <w:ind w:left="0"/>
              <w:rPr>
                <w:rFonts w:ascii="Arial" w:hAnsi="Arial" w:cs="Arial"/>
                <w:sz w:val="22"/>
                <w:szCs w:val="22"/>
                <w:lang w:val="es-CO"/>
              </w:rPr>
            </w:pPr>
            <w:r w:rsidRPr="007452FA">
              <w:rPr>
                <w:rFonts w:ascii="Arial" w:hAnsi="Arial" w:cs="Arial"/>
                <w:sz w:val="22"/>
                <w:szCs w:val="22"/>
                <w:lang w:val="es-CO"/>
              </w:rPr>
              <w:t>CONTRATISTA</w:t>
            </w: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r w:rsidR="00BA6693" w:rsidRPr="007452FA" w:rsidTr="007452FA">
        <w:trPr>
          <w:trHeight w:val="218"/>
          <w:jc w:val="center"/>
        </w:trPr>
        <w:tc>
          <w:tcPr>
            <w:tcW w:w="2308" w:type="dxa"/>
          </w:tcPr>
          <w:p w:rsidR="00BA6693" w:rsidRPr="007452FA" w:rsidRDefault="00BA6693" w:rsidP="004A758B">
            <w:pPr>
              <w:pStyle w:val="Prrafodelista"/>
              <w:ind w:left="0"/>
              <w:rPr>
                <w:rFonts w:ascii="Arial" w:hAnsi="Arial" w:cs="Arial"/>
                <w:sz w:val="22"/>
                <w:szCs w:val="22"/>
                <w:lang w:val="es-CO"/>
              </w:rPr>
            </w:pPr>
            <w:r w:rsidRPr="007452FA">
              <w:rPr>
                <w:rFonts w:ascii="Arial" w:hAnsi="Arial" w:cs="Arial"/>
                <w:sz w:val="22"/>
                <w:szCs w:val="22"/>
                <w:lang w:val="es-CO"/>
              </w:rPr>
              <w:t>CONTRATISTA</w:t>
            </w: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r w:rsidR="00BA6693" w:rsidRPr="007452FA" w:rsidTr="007452FA">
        <w:trPr>
          <w:trHeight w:val="205"/>
          <w:jc w:val="center"/>
        </w:trPr>
        <w:tc>
          <w:tcPr>
            <w:tcW w:w="2308"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r w:rsidR="00BA6693" w:rsidRPr="007452FA" w:rsidTr="007452FA">
        <w:trPr>
          <w:trHeight w:val="231"/>
          <w:jc w:val="center"/>
        </w:trPr>
        <w:tc>
          <w:tcPr>
            <w:tcW w:w="2308"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bl>
    <w:p w:rsidR="00BA6693" w:rsidRPr="007452FA" w:rsidRDefault="00BA6693" w:rsidP="004A758B">
      <w:pPr>
        <w:pStyle w:val="Prrafodelista"/>
        <w:ind w:left="360" w:hanging="862"/>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b/>
          <w:sz w:val="22"/>
          <w:szCs w:val="22"/>
          <w:lang w:val="es-CO"/>
        </w:rPr>
        <w:t>Nota Aclaratoria</w:t>
      </w:r>
      <w:r w:rsidRPr="007452FA">
        <w:rPr>
          <w:rFonts w:ascii="Arial" w:hAnsi="Arial" w:cs="Arial"/>
          <w:sz w:val="22"/>
          <w:szCs w:val="22"/>
          <w:lang w:val="es-CO"/>
        </w:rPr>
        <w:t>: Las garantías serán contadas a partir del momento de la expedición de la misma, excepto la de calidad de bienes o servicios, de estabilidad de la obra, calidad de repuestos y accesorios y correcto funcionamiento de los equipos</w:t>
      </w:r>
    </w:p>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9. FORMA DE PAGO</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D77067" w:rsidRPr="007452FA" w:rsidRDefault="00D77067" w:rsidP="004A758B">
            <w:pPr>
              <w:rPr>
                <w:rFonts w:ascii="Arial" w:hAnsi="Arial" w:cs="Arial"/>
                <w:sz w:val="22"/>
                <w:szCs w:val="22"/>
                <w:lang w:val="es-CO"/>
              </w:rPr>
            </w:pPr>
            <w:r>
              <w:rPr>
                <w:rFonts w:ascii="Arial" w:hAnsi="Arial" w:cs="Arial"/>
                <w:sz w:val="22"/>
                <w:szCs w:val="22"/>
                <w:lang w:val="es-CO"/>
              </w:rPr>
              <w:t>PAGO MENSUALES.</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ind w:left="0"/>
        <w:rPr>
          <w:rFonts w:ascii="Arial" w:hAnsi="Arial" w:cs="Arial"/>
          <w:b/>
          <w:sz w:val="22"/>
          <w:szCs w:val="22"/>
          <w:lang w:val="es-CO"/>
        </w:rPr>
      </w:pPr>
      <w:r w:rsidRPr="007452FA">
        <w:rPr>
          <w:rFonts w:ascii="Arial" w:hAnsi="Arial" w:cs="Arial"/>
          <w:b/>
          <w:sz w:val="22"/>
          <w:szCs w:val="22"/>
          <w:lang w:val="es-CO"/>
        </w:rPr>
        <w:t>10. GASTOS A CARGO DEL CONTRATISTA</w:t>
      </w: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El Contratista asumirá los gastos que se relacionan a continuación:</w:t>
      </w:r>
    </w:p>
    <w:p w:rsidR="004A758B" w:rsidRDefault="004A758B" w:rsidP="004A758B">
      <w:pPr>
        <w:pStyle w:val="Prrafodelista"/>
        <w:ind w:left="0"/>
        <w:jc w:val="both"/>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a) Las pólizas citadas en el contrato, o las que surjan en ocasión del mismo (Se exigirán pólizas a partir de 50 S.M.L.M.V.), exceptuando obras.</w:t>
      </w:r>
    </w:p>
    <w:p w:rsidR="004A758B" w:rsidRDefault="004A758B" w:rsidP="004A758B">
      <w:pPr>
        <w:pStyle w:val="Prrafodelista"/>
        <w:ind w:left="0"/>
        <w:jc w:val="both"/>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b) Retenciones y descuentos que realiza la Universidad por Ley: Estampilla Pro-Desarrollo, Formato Estampilla, Estampilla Pro-Electrificadora, Estampilla Pro-Cultura, Estampilla Pro-Hospitales, Estampilla Pro-UDEC, Formato UDEC y demás retenciones Legales según la naturaleza Jurídica del proveedor. Para mayor información comunicarse con la Oficina de Contabilidad de la UDEC en el teléfono: 8281483 Ext. 118.</w:t>
      </w:r>
    </w:p>
    <w:p w:rsidR="00BA6693" w:rsidRPr="007452FA" w:rsidRDefault="00BA6693" w:rsidP="004A758B">
      <w:pPr>
        <w:pStyle w:val="Prrafodelista"/>
        <w:ind w:left="0"/>
        <w:rPr>
          <w:rFonts w:ascii="Arial" w:hAnsi="Arial" w:cs="Arial"/>
          <w:b/>
          <w:sz w:val="22"/>
          <w:szCs w:val="22"/>
          <w:lang w:val="es-CO"/>
        </w:rPr>
      </w:pPr>
    </w:p>
    <w:p w:rsidR="00BA6693" w:rsidRPr="007452FA" w:rsidRDefault="00BA6693" w:rsidP="004A758B">
      <w:pPr>
        <w:pStyle w:val="Prrafodelista"/>
        <w:ind w:left="0"/>
        <w:rPr>
          <w:rFonts w:ascii="Arial" w:hAnsi="Arial" w:cs="Arial"/>
          <w:b/>
          <w:sz w:val="22"/>
          <w:szCs w:val="22"/>
          <w:lang w:val="es-CO"/>
        </w:rPr>
      </w:pPr>
      <w:r w:rsidRPr="007452FA">
        <w:rPr>
          <w:rFonts w:ascii="Arial" w:hAnsi="Arial" w:cs="Arial"/>
          <w:b/>
          <w:sz w:val="22"/>
          <w:szCs w:val="22"/>
          <w:lang w:val="es-CO"/>
        </w:rPr>
        <w:t>11. PRESENTACIÓN</w:t>
      </w:r>
    </w:p>
    <w:p w:rsidR="00BA6693" w:rsidRPr="007452FA" w:rsidRDefault="00BA6693" w:rsidP="004A758B">
      <w:pPr>
        <w:pStyle w:val="Cuerpo"/>
        <w:ind w:left="142" w:hanging="142"/>
        <w:rPr>
          <w:rStyle w:val="apple-converted-space"/>
          <w:rFonts w:ascii="Arial" w:eastAsia="Arial" w:hAnsi="Arial" w:cs="Arial"/>
          <w:bCs/>
          <w:sz w:val="22"/>
          <w:szCs w:val="22"/>
          <w:lang w:val="es-CO"/>
        </w:rPr>
      </w:pPr>
      <w:r w:rsidRPr="007452FA">
        <w:rPr>
          <w:rStyle w:val="apple-converted-space"/>
          <w:rFonts w:ascii="Arial" w:eastAsia="Arial" w:hAnsi="Arial" w:cs="Arial"/>
          <w:bCs/>
          <w:sz w:val="22"/>
          <w:szCs w:val="22"/>
          <w:lang w:val="es-CO"/>
        </w:rPr>
        <w:t>Sírvase remitir la cotización con la totalidad de los elementos requeridos y requisitos debidamente diligenciados, así:</w:t>
      </w:r>
    </w:p>
    <w:p w:rsidR="00BA6693" w:rsidRPr="007452FA" w:rsidRDefault="00BA6693" w:rsidP="004A758B">
      <w:pPr>
        <w:pStyle w:val="Cuerpo"/>
        <w:ind w:left="142" w:hanging="142"/>
        <w:rPr>
          <w:rStyle w:val="apple-converted-space"/>
          <w:rFonts w:ascii="Arial" w:eastAsia="Arial" w:hAnsi="Arial" w:cs="Arial"/>
          <w:bCs/>
          <w:sz w:val="22"/>
          <w:szCs w:val="22"/>
          <w:lang w:val="es-CO"/>
        </w:rPr>
      </w:pP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Anexar Copia del Rut actualizado</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1 – Compromiso anticorrupción</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 xml:space="preserve">Diligenciar Anexo 2- Certificado y compromiso de cumplimiento del Sistema de Gestión de la Seguridad y Salud en el </w:t>
      </w:r>
      <w:proofErr w:type="gramStart"/>
      <w:r w:rsidRPr="007452FA">
        <w:rPr>
          <w:rFonts w:ascii="Arial" w:hAnsi="Arial" w:cs="Arial"/>
          <w:sz w:val="22"/>
          <w:szCs w:val="22"/>
          <w:lang w:val="es-CO"/>
        </w:rPr>
        <w:t>Trabajo  (</w:t>
      </w:r>
      <w:proofErr w:type="gramEnd"/>
      <w:r w:rsidRPr="007452FA">
        <w:rPr>
          <w:rFonts w:ascii="Arial" w:hAnsi="Arial" w:cs="Arial"/>
          <w:sz w:val="22"/>
          <w:szCs w:val="22"/>
          <w:lang w:val="es-CO"/>
        </w:rPr>
        <w:t>SG-SST)</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3 - Compromiso de buenas prácticas ambientales</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4 – Acuerdo de confidencialidad</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 xml:space="preserve">Diligenciar formato Autorización para el tratamiento de datos personales </w:t>
      </w:r>
    </w:p>
    <w:p w:rsidR="00BA6693" w:rsidRPr="007452FA" w:rsidRDefault="00BA6693" w:rsidP="004A758B">
      <w:pPr>
        <w:pStyle w:val="Prrafodelista"/>
        <w:numPr>
          <w:ilvl w:val="0"/>
          <w:numId w:val="14"/>
        </w:numPr>
        <w:ind w:left="426" w:hanging="426"/>
        <w:jc w:val="both"/>
        <w:rPr>
          <w:rStyle w:val="apple-converted-space"/>
          <w:rFonts w:ascii="Arial" w:eastAsia="Arial" w:hAnsi="Arial" w:cs="Arial"/>
          <w:b/>
          <w:bCs/>
          <w:sz w:val="22"/>
          <w:szCs w:val="22"/>
          <w:lang w:val="es-CO"/>
        </w:rPr>
      </w:pPr>
      <w:r w:rsidRPr="007452FA">
        <w:rPr>
          <w:rFonts w:ascii="Arial" w:hAnsi="Arial" w:cs="Arial"/>
          <w:b/>
          <w:sz w:val="22"/>
          <w:szCs w:val="22"/>
          <w:lang w:val="es-CO"/>
        </w:rPr>
        <w:t>Tenga en cuenta que la cotiza</w:t>
      </w:r>
      <w:r w:rsidRPr="007452FA">
        <w:rPr>
          <w:rStyle w:val="apple-converted-space"/>
          <w:rFonts w:ascii="Arial" w:eastAsia="Arial" w:hAnsi="Arial" w:cs="Arial"/>
          <w:b/>
          <w:bCs/>
          <w:sz w:val="22"/>
          <w:szCs w:val="22"/>
          <w:lang w:val="es-CO"/>
        </w:rPr>
        <w:t>ción debe ser enviada en papelería con membrete de la empresa, debidamente firmada</w:t>
      </w:r>
    </w:p>
    <w:p w:rsidR="00BA6693" w:rsidRPr="007452FA" w:rsidRDefault="00BA6693" w:rsidP="004A758B">
      <w:pPr>
        <w:pStyle w:val="Prrafodelista"/>
        <w:numPr>
          <w:ilvl w:val="0"/>
          <w:numId w:val="14"/>
        </w:numPr>
        <w:ind w:left="426" w:hanging="426"/>
        <w:jc w:val="both"/>
        <w:rPr>
          <w:rStyle w:val="apple-converted-space"/>
          <w:rFonts w:ascii="Arial" w:eastAsia="Arial" w:hAnsi="Arial" w:cs="Arial"/>
          <w:bCs/>
          <w:sz w:val="22"/>
          <w:szCs w:val="22"/>
          <w:lang w:val="es-CO"/>
        </w:rPr>
      </w:pPr>
      <w:r w:rsidRPr="007452FA">
        <w:rPr>
          <w:rStyle w:val="apple-converted-space"/>
          <w:rFonts w:ascii="Arial" w:eastAsia="Arial" w:hAnsi="Arial" w:cs="Arial"/>
          <w:bCs/>
          <w:sz w:val="22"/>
          <w:szCs w:val="22"/>
          <w:lang w:val="es-CO"/>
        </w:rPr>
        <w:t xml:space="preserve"> Cotizar los ítems solicitados, indicando las marcas sobre las cuales se cotiza.</w:t>
      </w:r>
    </w:p>
    <w:p w:rsidR="00BA6693" w:rsidRPr="007452FA" w:rsidRDefault="00BA6693" w:rsidP="004A758B">
      <w:pPr>
        <w:jc w:val="both"/>
        <w:rPr>
          <w:rStyle w:val="apple-converted-space"/>
          <w:rFonts w:ascii="Arial" w:eastAsia="Arial" w:hAnsi="Arial" w:cs="Arial"/>
          <w:bCs/>
          <w:sz w:val="22"/>
          <w:szCs w:val="22"/>
          <w:lang w:val="es-CO"/>
        </w:rPr>
      </w:pPr>
    </w:p>
    <w:p w:rsidR="00BA6693" w:rsidRPr="007452FA" w:rsidRDefault="00BA6693" w:rsidP="004A758B">
      <w:pPr>
        <w:jc w:val="both"/>
        <w:rPr>
          <w:rStyle w:val="apple-converted-space"/>
          <w:rFonts w:ascii="Arial" w:eastAsia="Arial" w:hAnsi="Arial" w:cs="Arial"/>
          <w:b/>
          <w:bCs/>
          <w:sz w:val="22"/>
          <w:szCs w:val="22"/>
          <w:lang w:val="es-CO"/>
        </w:rPr>
      </w:pPr>
      <w:r w:rsidRPr="007452FA">
        <w:rPr>
          <w:rStyle w:val="apple-converted-space"/>
          <w:rFonts w:ascii="Arial" w:eastAsia="Arial" w:hAnsi="Arial" w:cs="Arial"/>
          <w:b/>
          <w:bCs/>
          <w:sz w:val="22"/>
          <w:szCs w:val="22"/>
          <w:lang w:val="es-CO"/>
        </w:rPr>
        <w:t>12. EVALUACIÓN</w:t>
      </w:r>
    </w:p>
    <w:p w:rsidR="00BA6693" w:rsidRPr="007452FA" w:rsidRDefault="00BA6693" w:rsidP="004A758B">
      <w:pPr>
        <w:shd w:val="clear" w:color="auto" w:fill="FFFFFF"/>
        <w:jc w:val="both"/>
        <w:rPr>
          <w:rFonts w:ascii="Arial" w:hAnsi="Arial" w:cs="Arial"/>
          <w:color w:val="000000"/>
          <w:sz w:val="22"/>
          <w:szCs w:val="22"/>
          <w:lang w:val="es-CO" w:eastAsia="es-CO"/>
        </w:rPr>
      </w:pPr>
      <w:r w:rsidRPr="007452FA">
        <w:rPr>
          <w:rFonts w:ascii="Arial" w:hAnsi="Arial" w:cs="Arial"/>
          <w:color w:val="000000"/>
          <w:sz w:val="22"/>
          <w:szCs w:val="22"/>
          <w:lang w:val="es-CO" w:eastAsia="es-CO"/>
        </w:rPr>
        <w:t>La evaluación económica</w:t>
      </w:r>
      <w:r w:rsidR="007452FA" w:rsidRPr="007452FA">
        <w:rPr>
          <w:rFonts w:ascii="Arial" w:hAnsi="Arial" w:cs="Arial"/>
          <w:color w:val="000000"/>
          <w:sz w:val="22"/>
          <w:szCs w:val="22"/>
          <w:lang w:val="es-CO" w:eastAsia="es-CO"/>
        </w:rPr>
        <w:t xml:space="preserve"> </w:t>
      </w:r>
      <w:r w:rsidRPr="007452FA">
        <w:rPr>
          <w:rFonts w:ascii="Arial" w:hAnsi="Arial" w:cs="Arial"/>
          <w:color w:val="000000"/>
          <w:sz w:val="22"/>
          <w:szCs w:val="22"/>
          <w:lang w:val="es-CO" w:eastAsia="es-CO"/>
        </w:rPr>
        <w:t>se realizará de la siguiente manera:</w:t>
      </w:r>
    </w:p>
    <w:p w:rsidR="00BA6693" w:rsidRPr="007452FA" w:rsidRDefault="00BA6693" w:rsidP="004A758B">
      <w:pPr>
        <w:shd w:val="clear" w:color="auto" w:fill="FFFFFF"/>
        <w:jc w:val="both"/>
        <w:rPr>
          <w:rFonts w:ascii="Arial" w:hAnsi="Arial" w:cs="Arial"/>
          <w:color w:val="000000"/>
          <w:sz w:val="24"/>
          <w:szCs w:val="24"/>
          <w:lang w:val="es-CO" w:eastAsia="es-CO"/>
        </w:rPr>
      </w:pPr>
    </w:p>
    <w:tbl>
      <w:tblPr>
        <w:tblStyle w:val="Tablaconcuadrcula"/>
        <w:tblW w:w="0" w:type="auto"/>
        <w:jc w:val="center"/>
        <w:tblLook w:val="04A0" w:firstRow="1" w:lastRow="0" w:firstColumn="1" w:lastColumn="0" w:noHBand="0" w:noVBand="1"/>
      </w:tblPr>
      <w:tblGrid>
        <w:gridCol w:w="704"/>
        <w:gridCol w:w="7557"/>
      </w:tblGrid>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La cotización deberá ser presentada bajo las especificaciones técnicas y requisitos establecidos en la solicitud de cotización (sin obviar ningún ítem o consideración técnica), en caso contrario será </w:t>
            </w:r>
            <w:r w:rsidRPr="007452FA">
              <w:rPr>
                <w:rFonts w:ascii="Arial" w:hAnsi="Arial" w:cs="Arial"/>
                <w:b/>
                <w:color w:val="000000"/>
                <w:sz w:val="22"/>
                <w:szCs w:val="22"/>
                <w:lang w:val="es-CO" w:eastAsia="es-CO"/>
              </w:rPr>
              <w:t>RECHAZADA</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Si el valor total de la cotización superar el valor del presupuesto oficial será </w:t>
            </w:r>
            <w:r w:rsidRPr="007452FA">
              <w:rPr>
                <w:rFonts w:ascii="Arial" w:hAnsi="Arial" w:cs="Arial"/>
                <w:b/>
                <w:bCs/>
                <w:color w:val="000000"/>
                <w:sz w:val="22"/>
                <w:szCs w:val="22"/>
                <w:lang w:val="es-CO" w:eastAsia="es-CO"/>
              </w:rPr>
              <w:t>RECHAZADA.</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Se debe ofertar en pesos colombianos, discriminando el IVA; si el cotizante no discrimina el impuesto al valor agregado (IVA) y el bien causa dicho impuesto, la Universidad lo considerará INCLUIDO en el valor de la cotización y así lo aceptará el cotizante con la sola presentación de su oferta.  Debe tenerse en cuenta que la Universidad de Cundinamarca realiza </w:t>
            </w:r>
            <w:r w:rsidRPr="007452FA">
              <w:rPr>
                <w:rFonts w:ascii="Arial" w:hAnsi="Arial" w:cs="Arial"/>
                <w:color w:val="000000"/>
                <w:sz w:val="22"/>
                <w:szCs w:val="22"/>
                <w:u w:val="single"/>
                <w:lang w:val="es-CO" w:eastAsia="es-CO"/>
              </w:rPr>
              <w:t>descuentos por los demás impuestos y estampillas aplicables</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La Universidad </w:t>
            </w:r>
            <w:r w:rsidRPr="007452FA">
              <w:rPr>
                <w:rFonts w:ascii="Arial" w:hAnsi="Arial" w:cs="Arial"/>
                <w:b/>
                <w:bCs/>
                <w:color w:val="000000"/>
                <w:sz w:val="22"/>
                <w:szCs w:val="22"/>
                <w:lang w:val="es-CO" w:eastAsia="es-CO"/>
              </w:rPr>
              <w:t>recomienda </w:t>
            </w:r>
            <w:r w:rsidRPr="007452FA">
              <w:rPr>
                <w:rFonts w:ascii="Arial" w:hAnsi="Arial" w:cs="Arial"/>
                <w:color w:val="000000"/>
                <w:sz w:val="22"/>
                <w:szCs w:val="22"/>
                <w:lang w:val="es-CO" w:eastAsia="es-CO"/>
              </w:rPr>
              <w:t>a fin de evitar confusión en la cotización, que esta sea presentada en </w:t>
            </w:r>
            <w:r w:rsidRPr="007452FA">
              <w:rPr>
                <w:rFonts w:ascii="Arial" w:hAnsi="Arial" w:cs="Arial"/>
                <w:b/>
                <w:i/>
                <w:iCs/>
                <w:color w:val="000000"/>
                <w:sz w:val="22"/>
                <w:szCs w:val="22"/>
                <w:u w:val="single"/>
                <w:lang w:val="es-CO" w:eastAsia="es-CO"/>
              </w:rPr>
              <w:t>números enteros sin decimales</w:t>
            </w:r>
            <w:r w:rsidRPr="007452FA">
              <w:rPr>
                <w:rFonts w:ascii="Arial" w:hAnsi="Arial" w:cs="Arial"/>
                <w:color w:val="000000"/>
                <w:sz w:val="22"/>
                <w:szCs w:val="22"/>
                <w:lang w:val="es-CO" w:eastAsia="es-CO"/>
              </w:rPr>
              <w:t>.</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En caso de que se presenten errores aritméticos en las operaciones que generen los datos de la cotización, LA UNIVERSIDAD DE CUNDINAMARCA efectuará las correcciones aritméticas correspondientes, sin afectar el valor total de cotización.</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La evaluación económica se realizará sobre el valor de la oferta antes de I.V.A. – (Impuesto de Valor Agregado), si a ello hay lugar.</w:t>
            </w:r>
          </w:p>
        </w:tc>
      </w:tr>
      <w:tr w:rsidR="00BA6693" w:rsidRPr="007452FA" w:rsidTr="007452FA">
        <w:trPr>
          <w:jc w:val="center"/>
        </w:trPr>
        <w:tc>
          <w:tcPr>
            <w:tcW w:w="704" w:type="dxa"/>
          </w:tcPr>
          <w:p w:rsidR="00BA6693" w:rsidRPr="007452FA" w:rsidRDefault="00BA6693" w:rsidP="004A758B">
            <w:pPr>
              <w:pStyle w:val="Prrafodelista"/>
              <w:numPr>
                <w:ilvl w:val="0"/>
                <w:numId w:val="15"/>
              </w:numPr>
              <w:jc w:val="both"/>
              <w:rPr>
                <w:rFonts w:ascii="Arial" w:hAnsi="Arial" w:cs="Arial"/>
                <w:color w:val="000000"/>
                <w:sz w:val="24"/>
                <w:szCs w:val="24"/>
                <w:lang w:val="es-CO" w:eastAsia="es-CO"/>
              </w:rPr>
            </w:pPr>
          </w:p>
        </w:tc>
        <w:tc>
          <w:tcPr>
            <w:tcW w:w="7557" w:type="dxa"/>
          </w:tcPr>
          <w:p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Para la evaluación económica se tendrá en cuenta el precio </w:t>
            </w:r>
            <w:r w:rsidRPr="007452FA">
              <w:rPr>
                <w:rFonts w:ascii="Arial" w:hAnsi="Arial" w:cs="Arial"/>
                <w:b/>
                <w:bCs/>
                <w:color w:val="000000"/>
                <w:sz w:val="22"/>
                <w:szCs w:val="22"/>
                <w:lang w:val="es-CO" w:eastAsia="es-CO"/>
              </w:rPr>
              <w:t>más económico que se obtendrá del valor antes de IVA </w:t>
            </w:r>
            <w:r w:rsidRPr="007452FA">
              <w:rPr>
                <w:rFonts w:ascii="Arial" w:hAnsi="Arial" w:cs="Arial"/>
                <w:color w:val="000000"/>
                <w:sz w:val="22"/>
                <w:szCs w:val="22"/>
                <w:lang w:val="es-CO" w:eastAsia="es-CO"/>
              </w:rPr>
              <w:t>de las propuestas recibidas, teniendo en cuenta que en virtud del art. 92 de la ley 30 de 1992, la universidad tendrá derecho a la devolución del IVA que pague por los bienes, insumos y servicios que adquiera.</w:t>
            </w:r>
          </w:p>
        </w:tc>
      </w:tr>
      <w:tr w:rsidR="00BA6693" w:rsidRPr="007452FA" w:rsidTr="007452FA">
        <w:trPr>
          <w:jc w:val="center"/>
        </w:trPr>
        <w:tc>
          <w:tcPr>
            <w:tcW w:w="704" w:type="dxa"/>
          </w:tcPr>
          <w:p w:rsidR="00BA6693" w:rsidRPr="007452FA" w:rsidRDefault="00BA6693" w:rsidP="004A758B">
            <w:pPr>
              <w:pStyle w:val="Prrafodelista"/>
              <w:numPr>
                <w:ilvl w:val="0"/>
                <w:numId w:val="15"/>
              </w:numPr>
              <w:jc w:val="both"/>
              <w:rPr>
                <w:rFonts w:ascii="Arial" w:hAnsi="Arial" w:cs="Arial"/>
                <w:color w:val="000000"/>
                <w:sz w:val="24"/>
                <w:szCs w:val="24"/>
                <w:lang w:val="es-CO" w:eastAsia="es-CO"/>
              </w:rPr>
            </w:pPr>
          </w:p>
        </w:tc>
        <w:tc>
          <w:tcPr>
            <w:tcW w:w="7557" w:type="dxa"/>
          </w:tcPr>
          <w:p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En el evento en que ofrezcan descuentos, estos deberán estar involucrados en el valor de la cotización</w:t>
            </w:r>
          </w:p>
        </w:tc>
      </w:tr>
    </w:tbl>
    <w:p w:rsidR="00BA6693" w:rsidRDefault="00BA6693" w:rsidP="004A758B">
      <w:pPr>
        <w:shd w:val="clear" w:color="auto" w:fill="FFFFFF"/>
        <w:jc w:val="both"/>
        <w:rPr>
          <w:rFonts w:ascii="Arial" w:hAnsi="Arial" w:cs="Arial"/>
          <w:color w:val="000000"/>
          <w:sz w:val="24"/>
          <w:szCs w:val="24"/>
          <w:lang w:val="es-CO" w:eastAsia="es-CO"/>
        </w:rPr>
      </w:pPr>
    </w:p>
    <w:p w:rsidR="00D77067" w:rsidRPr="007452FA" w:rsidRDefault="00D77067" w:rsidP="004A758B">
      <w:pPr>
        <w:shd w:val="clear" w:color="auto" w:fill="FFFFFF"/>
        <w:jc w:val="both"/>
        <w:rPr>
          <w:rFonts w:ascii="Arial" w:hAnsi="Arial" w:cs="Arial"/>
          <w:sz w:val="22"/>
          <w:szCs w:val="22"/>
          <w:lang w:val="es-CO"/>
        </w:rPr>
      </w:pPr>
    </w:p>
    <w:p w:rsidR="00BA6693" w:rsidRDefault="00BA6693" w:rsidP="004A758B">
      <w:pPr>
        <w:pStyle w:val="Prrafodelista"/>
        <w:ind w:left="0"/>
        <w:rPr>
          <w:rFonts w:ascii="Arial" w:hAnsi="Arial" w:cs="Arial"/>
          <w:sz w:val="16"/>
          <w:szCs w:val="16"/>
          <w:lang w:val="es-CO"/>
        </w:rPr>
      </w:pPr>
      <w:r w:rsidRPr="007452FA">
        <w:rPr>
          <w:rFonts w:ascii="Arial" w:hAnsi="Arial" w:cs="Arial"/>
          <w:sz w:val="16"/>
          <w:szCs w:val="16"/>
          <w:lang w:val="es-CO"/>
        </w:rPr>
        <w:t xml:space="preserve">Elaboró:  </w:t>
      </w:r>
      <w:proofErr w:type="spellStart"/>
      <w:r w:rsidR="00D77067">
        <w:rPr>
          <w:rFonts w:ascii="Arial" w:hAnsi="Arial" w:cs="Arial"/>
          <w:sz w:val="16"/>
          <w:szCs w:val="16"/>
          <w:lang w:val="es-CO"/>
        </w:rPr>
        <w:t>Katerine</w:t>
      </w:r>
      <w:proofErr w:type="spellEnd"/>
      <w:r w:rsidR="00D77067">
        <w:rPr>
          <w:rFonts w:ascii="Arial" w:hAnsi="Arial" w:cs="Arial"/>
          <w:sz w:val="16"/>
          <w:szCs w:val="16"/>
          <w:lang w:val="es-CO"/>
        </w:rPr>
        <w:t xml:space="preserve"> </w:t>
      </w:r>
      <w:proofErr w:type="spellStart"/>
      <w:r w:rsidR="00D77067">
        <w:rPr>
          <w:rFonts w:ascii="Arial" w:hAnsi="Arial" w:cs="Arial"/>
          <w:sz w:val="16"/>
          <w:szCs w:val="16"/>
          <w:lang w:val="es-CO"/>
        </w:rPr>
        <w:t>Garcia</w:t>
      </w:r>
      <w:proofErr w:type="spellEnd"/>
      <w:r w:rsidR="00D77067">
        <w:rPr>
          <w:rFonts w:ascii="Arial" w:hAnsi="Arial" w:cs="Arial"/>
          <w:sz w:val="16"/>
          <w:szCs w:val="16"/>
          <w:lang w:val="es-CO"/>
        </w:rPr>
        <w:t xml:space="preserve"> O.</w:t>
      </w:r>
    </w:p>
    <w:p w:rsidR="00D77067" w:rsidRDefault="00D77067" w:rsidP="004A758B">
      <w:pPr>
        <w:pStyle w:val="Prrafodelista"/>
        <w:ind w:left="0"/>
        <w:rPr>
          <w:rFonts w:ascii="Arial" w:hAnsi="Arial" w:cs="Arial"/>
          <w:sz w:val="16"/>
          <w:szCs w:val="16"/>
          <w:lang w:val="es-CO"/>
        </w:rPr>
      </w:pPr>
      <w:r>
        <w:rPr>
          <w:rFonts w:ascii="Arial" w:hAnsi="Arial" w:cs="Arial"/>
          <w:sz w:val="16"/>
          <w:szCs w:val="16"/>
          <w:lang w:val="es-CO"/>
        </w:rPr>
        <w:t xml:space="preserve">               Profesional II - Oficina de Compras </w:t>
      </w:r>
    </w:p>
    <w:p w:rsidR="00D77067" w:rsidRPr="007452FA" w:rsidRDefault="00D77067" w:rsidP="004A758B">
      <w:pPr>
        <w:pStyle w:val="Prrafodelista"/>
        <w:ind w:left="0"/>
        <w:rPr>
          <w:rFonts w:ascii="Arial" w:hAnsi="Arial" w:cs="Arial"/>
          <w:sz w:val="16"/>
          <w:szCs w:val="16"/>
          <w:lang w:val="es-CO"/>
        </w:rPr>
      </w:pPr>
      <w:r>
        <w:rPr>
          <w:rFonts w:ascii="Arial" w:hAnsi="Arial" w:cs="Arial"/>
          <w:sz w:val="16"/>
          <w:szCs w:val="16"/>
          <w:lang w:val="es-CO"/>
        </w:rPr>
        <w:t xml:space="preserve">               Universidad de Cundinamarca</w:t>
      </w:r>
    </w:p>
    <w:p w:rsidR="00BA6693" w:rsidRPr="007452FA" w:rsidRDefault="00BA6693" w:rsidP="004A758B">
      <w:pPr>
        <w:pStyle w:val="Prrafodelista"/>
        <w:ind w:left="0"/>
        <w:rPr>
          <w:rFonts w:ascii="Arial" w:hAnsi="Arial" w:cs="Arial"/>
          <w:sz w:val="16"/>
          <w:szCs w:val="16"/>
          <w:lang w:val="es-CO"/>
        </w:rPr>
      </w:pPr>
    </w:p>
    <w:p w:rsidR="00D77067" w:rsidRDefault="00D77067" w:rsidP="004A758B">
      <w:pPr>
        <w:pStyle w:val="Prrafodelista"/>
        <w:ind w:left="0"/>
        <w:jc w:val="both"/>
        <w:rPr>
          <w:rFonts w:ascii="Arial" w:hAnsi="Arial" w:cs="Arial"/>
          <w:lang w:val="es-CO"/>
        </w:rPr>
      </w:pPr>
    </w:p>
    <w:p w:rsidR="00BA6693" w:rsidRPr="007452FA" w:rsidRDefault="00BA6693" w:rsidP="004A758B">
      <w:pPr>
        <w:pStyle w:val="Prrafodelista"/>
        <w:ind w:left="0"/>
        <w:jc w:val="both"/>
        <w:rPr>
          <w:rFonts w:ascii="Arial" w:hAnsi="Arial" w:cs="Arial"/>
          <w:lang w:val="es-CO"/>
        </w:rPr>
      </w:pPr>
      <w:r w:rsidRPr="007452FA">
        <w:rPr>
          <w:rFonts w:ascii="Arial" w:hAnsi="Arial" w:cs="Arial"/>
          <w:lang w:val="es-CO"/>
        </w:rPr>
        <w:t>32.1-41</w:t>
      </w:r>
    </w:p>
    <w:p w:rsidR="00AD7E67" w:rsidRPr="007452FA" w:rsidRDefault="00AD7E67" w:rsidP="004A758B">
      <w:pPr>
        <w:rPr>
          <w:rFonts w:ascii="Arial" w:hAnsi="Arial" w:cs="Arial"/>
          <w:color w:val="000000" w:themeColor="text1"/>
          <w:sz w:val="22"/>
          <w:szCs w:val="22"/>
          <w:lang w:val="es-CO"/>
        </w:rPr>
      </w:pPr>
    </w:p>
    <w:sectPr w:rsidR="00AD7E67" w:rsidRPr="007452FA" w:rsidSect="00035581">
      <w:headerReference w:type="default" r:id="rId8"/>
      <w:footerReference w:type="default" r:id="rId9"/>
      <w:pgSz w:w="12240" w:h="15840"/>
      <w:pgMar w:top="2268" w:right="1701" w:bottom="1701" w:left="2268"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05F7" w:rsidRDefault="00EB05F7" w:rsidP="0044036E">
      <w:r>
        <w:separator/>
      </w:r>
    </w:p>
  </w:endnote>
  <w:endnote w:type="continuationSeparator" w:id="0">
    <w:p w:rsidR="00EB05F7" w:rsidRDefault="00EB05F7"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B61" w:rsidRPr="00014059" w:rsidRDefault="00447B61" w:rsidP="00447B61">
    <w:pPr>
      <w:jc w:val="center"/>
      <w:rPr>
        <w:rFonts w:ascii="Arial" w:hAnsi="Arial" w:cs="Arial"/>
        <w:sz w:val="16"/>
        <w:szCs w:val="16"/>
      </w:rPr>
    </w:pPr>
    <w:r w:rsidRPr="00014059">
      <w:rPr>
        <w:rFonts w:ascii="Arial" w:hAnsi="Arial" w:cs="Arial"/>
        <w:sz w:val="16"/>
        <w:szCs w:val="16"/>
      </w:rPr>
      <w:t xml:space="preserve">Diagonal 18 No. 20-29 Fusagasugá – Cundinamarca                                                                                                   </w:t>
    </w:r>
  </w:p>
  <w:p w:rsidR="00447B61" w:rsidRPr="00014059" w:rsidRDefault="008463EC" w:rsidP="008463EC">
    <w:pPr>
      <w:jc w:val="center"/>
      <w:rPr>
        <w:rFonts w:ascii="Arial" w:hAnsi="Arial" w:cs="Arial"/>
        <w:sz w:val="16"/>
        <w:szCs w:val="16"/>
      </w:rPr>
    </w:pPr>
    <w:r w:rsidRPr="00014059">
      <w:rPr>
        <w:rFonts w:ascii="Arial" w:hAnsi="Arial" w:cs="Arial"/>
        <w:sz w:val="16"/>
        <w:szCs w:val="16"/>
      </w:rPr>
      <w:t xml:space="preserve">  Teléfono (091) </w:t>
    </w:r>
    <w:proofErr w:type="gramStart"/>
    <w:r w:rsidRPr="00014059">
      <w:rPr>
        <w:rFonts w:ascii="Arial" w:hAnsi="Arial" w:cs="Arial"/>
        <w:sz w:val="16"/>
        <w:szCs w:val="16"/>
      </w:rPr>
      <w:t xml:space="preserve">8281483  </w:t>
    </w:r>
    <w:r w:rsidR="00447B61" w:rsidRPr="00014059">
      <w:rPr>
        <w:rFonts w:ascii="Arial" w:hAnsi="Arial" w:cs="Arial"/>
        <w:sz w:val="16"/>
        <w:szCs w:val="16"/>
      </w:rPr>
      <w:t>Línea</w:t>
    </w:r>
    <w:proofErr w:type="gramEnd"/>
    <w:r w:rsidR="00447B61" w:rsidRPr="00014059">
      <w:rPr>
        <w:rFonts w:ascii="Arial" w:hAnsi="Arial" w:cs="Arial"/>
        <w:sz w:val="16"/>
        <w:szCs w:val="16"/>
      </w:rPr>
      <w:t xml:space="preserve"> Gratuita </w:t>
    </w:r>
    <w:r w:rsidR="00014059" w:rsidRPr="00014059">
      <w:rPr>
        <w:rFonts w:ascii="Arial" w:hAnsi="Arial" w:cs="Arial"/>
        <w:sz w:val="16"/>
        <w:szCs w:val="16"/>
      </w:rPr>
      <w:t xml:space="preserve">018000180414       </w:t>
    </w:r>
    <w:r w:rsidR="00447B61" w:rsidRPr="00014059">
      <w:rPr>
        <w:rFonts w:ascii="Arial" w:hAnsi="Arial" w:cs="Arial"/>
        <w:sz w:val="16"/>
        <w:szCs w:val="16"/>
      </w:rPr>
      <w:t xml:space="preserve">                                                                                                                       </w:t>
    </w:r>
  </w:p>
  <w:p w:rsidR="00447B61" w:rsidRPr="00014059" w:rsidRDefault="00EB05F7" w:rsidP="00447B61">
    <w:pPr>
      <w:jc w:val="center"/>
      <w:rPr>
        <w:rFonts w:ascii="Arial" w:hAnsi="Arial" w:cs="Arial"/>
        <w:sz w:val="16"/>
        <w:szCs w:val="16"/>
      </w:rPr>
    </w:pPr>
    <w:hyperlink r:id="rId1" w:history="1">
      <w:r w:rsidR="00014059" w:rsidRPr="00E22AA6">
        <w:rPr>
          <w:rStyle w:val="Hipervnculo"/>
          <w:rFonts w:ascii="Arial" w:hAnsi="Arial" w:cs="Arial"/>
          <w:sz w:val="16"/>
          <w:szCs w:val="16"/>
        </w:rPr>
        <w:t>www.ucundinamarca.edu.co</w:t>
      </w:r>
    </w:hyperlink>
    <w:r w:rsidR="00014059">
      <w:rPr>
        <w:rFonts w:ascii="Arial" w:hAnsi="Arial" w:cs="Arial"/>
        <w:sz w:val="16"/>
        <w:szCs w:val="16"/>
      </w:rPr>
      <w:t xml:space="preserve"> </w:t>
    </w:r>
    <w:r w:rsidR="00447B61" w:rsidRPr="00014059">
      <w:rPr>
        <w:rFonts w:ascii="Arial" w:hAnsi="Arial" w:cs="Arial"/>
        <w:sz w:val="16"/>
        <w:szCs w:val="16"/>
      </w:rPr>
      <w:t xml:space="preserve"> </w:t>
    </w:r>
    <w:r w:rsidR="008463EC" w:rsidRPr="00014059">
      <w:rPr>
        <w:rFonts w:ascii="Arial" w:hAnsi="Arial" w:cs="Arial"/>
        <w:sz w:val="16"/>
        <w:szCs w:val="16"/>
      </w:rPr>
      <w:t xml:space="preserve"> </w:t>
    </w:r>
    <w:r w:rsidR="00447B61" w:rsidRPr="00014059">
      <w:rPr>
        <w:rFonts w:ascii="Arial" w:hAnsi="Arial" w:cs="Arial"/>
        <w:sz w:val="16"/>
        <w:szCs w:val="16"/>
      </w:rPr>
      <w:t xml:space="preserve">E-mail: </w:t>
    </w:r>
    <w:hyperlink r:id="rId2" w:history="1">
      <w:r w:rsidR="00014059" w:rsidRPr="00E22AA6">
        <w:rPr>
          <w:rStyle w:val="Hipervnculo"/>
          <w:rFonts w:ascii="Arial" w:hAnsi="Arial" w:cs="Arial"/>
          <w:sz w:val="16"/>
          <w:szCs w:val="16"/>
        </w:rPr>
        <w:t>info@ucundinamarca.edu.co</w:t>
      </w:r>
    </w:hyperlink>
    <w:r w:rsidR="00014059">
      <w:rPr>
        <w:rFonts w:ascii="Arial" w:hAnsi="Arial" w:cs="Arial"/>
        <w:sz w:val="16"/>
        <w:szCs w:val="16"/>
      </w:rPr>
      <w:t xml:space="preserve"> </w:t>
    </w:r>
  </w:p>
  <w:p w:rsidR="00447B61" w:rsidRPr="00014059" w:rsidRDefault="00447B61" w:rsidP="00447B61">
    <w:pPr>
      <w:jc w:val="center"/>
      <w:rPr>
        <w:rFonts w:ascii="Arial" w:hAnsi="Arial" w:cs="Arial"/>
        <w:sz w:val="16"/>
        <w:szCs w:val="16"/>
        <w:lang w:val="es-ES_tradnl"/>
      </w:rPr>
    </w:pPr>
    <w:r w:rsidRPr="00014059">
      <w:rPr>
        <w:rFonts w:ascii="Arial" w:hAnsi="Arial" w:cs="Arial"/>
        <w:sz w:val="16"/>
        <w:szCs w:val="16"/>
      </w:rPr>
      <w:t xml:space="preserve">    </w:t>
    </w:r>
    <w:r w:rsidRPr="00014059">
      <w:rPr>
        <w:rFonts w:ascii="Arial" w:hAnsi="Arial" w:cs="Arial"/>
        <w:sz w:val="16"/>
        <w:szCs w:val="16"/>
        <w:lang w:val="es-ES_tradnl"/>
      </w:rPr>
      <w:t>NIT: 890.680.062-2</w:t>
    </w:r>
  </w:p>
  <w:p w:rsidR="00447B61" w:rsidRPr="00014059" w:rsidRDefault="00447B61" w:rsidP="00447B61">
    <w:pPr>
      <w:tabs>
        <w:tab w:val="center" w:pos="4419"/>
        <w:tab w:val="right" w:pos="8838"/>
      </w:tabs>
      <w:adjustRightInd w:val="0"/>
      <w:ind w:left="709"/>
      <w:jc w:val="center"/>
      <w:rPr>
        <w:rFonts w:ascii="Arial" w:hAnsi="Arial" w:cs="Arial"/>
        <w:iCs/>
        <w:sz w:val="16"/>
        <w:szCs w:val="16"/>
      </w:rPr>
    </w:pPr>
  </w:p>
  <w:p w:rsidR="00E642E2" w:rsidRPr="00014059" w:rsidRDefault="00E642E2" w:rsidP="00E642E2">
    <w:pPr>
      <w:tabs>
        <w:tab w:val="center" w:pos="4419"/>
        <w:tab w:val="right" w:pos="8838"/>
      </w:tabs>
      <w:adjustRightInd w:val="0"/>
      <w:ind w:left="709"/>
      <w:jc w:val="right"/>
      <w:rPr>
        <w:rFonts w:ascii="Arial" w:hAnsi="Arial" w:cs="Arial"/>
        <w:i/>
        <w:iCs/>
        <w:sz w:val="16"/>
        <w:szCs w:val="16"/>
      </w:rPr>
    </w:pPr>
    <w:r w:rsidRPr="00014059">
      <w:rPr>
        <w:rFonts w:ascii="Arial" w:hAnsi="Arial" w:cs="Arial"/>
        <w:i/>
        <w:iCs/>
        <w:sz w:val="16"/>
        <w:szCs w:val="16"/>
      </w:rPr>
      <w:t>Documento controlado por el Sistema de Gestión de la Calidad</w:t>
    </w:r>
  </w:p>
  <w:p w:rsidR="00E642E2" w:rsidRPr="00014059" w:rsidRDefault="00E642E2" w:rsidP="00E642E2">
    <w:pPr>
      <w:pStyle w:val="Piedepgina"/>
      <w:ind w:left="709"/>
      <w:jc w:val="right"/>
      <w:rPr>
        <w:rFonts w:ascii="Arial" w:hAnsi="Arial" w:cs="Arial"/>
        <w:sz w:val="16"/>
        <w:szCs w:val="16"/>
      </w:rPr>
    </w:pPr>
    <w:r w:rsidRPr="00014059">
      <w:rPr>
        <w:rFonts w:ascii="Arial" w:hAnsi="Arial" w:cs="Arial"/>
        <w:i/>
        <w:iCs/>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05F7" w:rsidRDefault="00EB05F7" w:rsidP="0044036E">
      <w:r>
        <w:separator/>
      </w:r>
    </w:p>
  </w:footnote>
  <w:footnote w:type="continuationSeparator" w:id="0">
    <w:p w:rsidR="00EB05F7" w:rsidRDefault="00EB05F7" w:rsidP="0044036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6EB" w:rsidRDefault="008716EB" w:rsidP="00035581">
    <w:pPr>
      <w:pStyle w:val="Encabezado"/>
      <w:rPr>
        <w:color w:val="4B514E"/>
        <w:sz w:val="16"/>
        <w:szCs w:val="16"/>
      </w:rPr>
    </w:pPr>
  </w:p>
  <w:tbl>
    <w:tblPr>
      <w:tblW w:w="8373" w:type="dxa"/>
      <w:jc w:val="center"/>
      <w:tblBorders>
        <w:top w:val="single" w:sz="2" w:space="0" w:color="4B514E"/>
        <w:left w:val="single" w:sz="2" w:space="0" w:color="4B514E"/>
        <w:bottom w:val="single" w:sz="2" w:space="0" w:color="4B514E"/>
        <w:right w:val="single" w:sz="2" w:space="0" w:color="4B514E"/>
        <w:insideH w:val="single" w:sz="2" w:space="0" w:color="4B514E"/>
        <w:insideV w:val="single" w:sz="2" w:space="0" w:color="4B514E"/>
      </w:tblBorders>
      <w:tblLayout w:type="fixed"/>
      <w:tblLook w:val="01E0" w:firstRow="1" w:lastRow="1" w:firstColumn="1" w:lastColumn="1" w:noHBand="0" w:noVBand="0"/>
    </w:tblPr>
    <w:tblGrid>
      <w:gridCol w:w="1002"/>
      <w:gridCol w:w="4937"/>
      <w:gridCol w:w="2434"/>
    </w:tblGrid>
    <w:tr w:rsidR="00BA6693" w:rsidRPr="00E42895" w:rsidTr="0040348A">
      <w:trPr>
        <w:trHeight w:val="237"/>
        <w:jc w:val="center"/>
      </w:trPr>
      <w:tc>
        <w:tcPr>
          <w:tcW w:w="1002" w:type="dxa"/>
          <w:vMerge w:val="restart"/>
          <w:vAlign w:val="center"/>
        </w:tcPr>
        <w:p w:rsidR="00BA6693" w:rsidRPr="00E42895" w:rsidRDefault="00BA6693" w:rsidP="0040348A">
          <w:pPr>
            <w:jc w:val="center"/>
            <w:rPr>
              <w:rFonts w:ascii="Arial" w:hAnsi="Arial" w:cs="Arial"/>
              <w:color w:val="000000"/>
              <w:szCs w:val="16"/>
            </w:rPr>
          </w:pPr>
          <w:r>
            <w:rPr>
              <w:noProof/>
              <w:lang w:val="es-MX" w:eastAsia="es-MX"/>
            </w:rPr>
            <w:drawing>
              <wp:inline distT="0" distB="0" distL="0" distR="0">
                <wp:extent cx="361950" cy="542882"/>
                <wp:effectExtent l="0" t="0" r="0" b="0"/>
                <wp:docPr id="2" name="Imagen 1" descr="https://www.ucundinamarca.edu.co/images/iconos/escudo-ucundinamar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cundinamarca.edu.co/images/iconos/escudo-ucundinamarca.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1051" r="10221" b="20986"/>
                        <a:stretch/>
                      </pic:blipFill>
                      <pic:spPr bwMode="auto">
                        <a:xfrm>
                          <a:off x="0" y="0"/>
                          <a:ext cx="371659" cy="55744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37" w:type="dxa"/>
          <w:shd w:val="clear" w:color="auto" w:fill="auto"/>
          <w:vAlign w:val="center"/>
        </w:tcPr>
        <w:p w:rsidR="00BA6693" w:rsidRPr="00EB3B8E" w:rsidRDefault="00BA6693" w:rsidP="0040348A">
          <w:pPr>
            <w:jc w:val="center"/>
            <w:rPr>
              <w:rFonts w:ascii="Arial" w:hAnsi="Arial" w:cs="Arial"/>
              <w:b/>
              <w:color w:val="000000"/>
            </w:rPr>
          </w:pPr>
          <w:r>
            <w:rPr>
              <w:rFonts w:ascii="Arial" w:hAnsi="Arial" w:cs="Arial"/>
              <w:b/>
              <w:color w:val="000000"/>
            </w:rPr>
            <w:t>MACROPROCESO DE APOYO</w:t>
          </w:r>
        </w:p>
      </w:tc>
      <w:tc>
        <w:tcPr>
          <w:tcW w:w="2434" w:type="dxa"/>
          <w:vAlign w:val="center"/>
        </w:tcPr>
        <w:p w:rsidR="00BA6693" w:rsidRPr="00EB3B8E" w:rsidRDefault="00BA6693" w:rsidP="00935C0B">
          <w:pPr>
            <w:jc w:val="center"/>
            <w:rPr>
              <w:rFonts w:ascii="Arial" w:hAnsi="Arial" w:cs="Arial"/>
              <w:b/>
              <w:color w:val="000000"/>
            </w:rPr>
          </w:pPr>
          <w:r>
            <w:rPr>
              <w:rFonts w:ascii="Arial" w:hAnsi="Arial" w:cs="Arial"/>
              <w:b/>
              <w:color w:val="000000"/>
            </w:rPr>
            <w:t>CÓDIGO:</w:t>
          </w:r>
          <w:r w:rsidRPr="00EB3B8E">
            <w:rPr>
              <w:rFonts w:ascii="Arial" w:hAnsi="Arial" w:cs="Arial"/>
              <w:b/>
              <w:color w:val="000000"/>
            </w:rPr>
            <w:t xml:space="preserve"> </w:t>
          </w:r>
          <w:r>
            <w:rPr>
              <w:rFonts w:ascii="Arial" w:hAnsi="Arial" w:cs="Arial"/>
              <w:b/>
              <w:color w:val="000000"/>
            </w:rPr>
            <w:t>ABS</w:t>
          </w:r>
          <w:r w:rsidR="00935C0B">
            <w:rPr>
              <w:rFonts w:ascii="Arial" w:hAnsi="Arial" w:cs="Arial"/>
              <w:b/>
              <w:color w:val="000000"/>
            </w:rPr>
            <w:t>r</w:t>
          </w:r>
          <w:r>
            <w:rPr>
              <w:rFonts w:ascii="Arial" w:hAnsi="Arial" w:cs="Arial"/>
              <w:b/>
              <w:color w:val="000000"/>
            </w:rPr>
            <w:t>003</w:t>
          </w:r>
        </w:p>
      </w:tc>
    </w:tr>
    <w:tr w:rsidR="00BA6693" w:rsidRPr="00E42895" w:rsidTr="0040348A">
      <w:trPr>
        <w:trHeight w:val="235"/>
        <w:jc w:val="center"/>
      </w:trPr>
      <w:tc>
        <w:tcPr>
          <w:tcW w:w="1002" w:type="dxa"/>
          <w:vMerge/>
        </w:tcPr>
        <w:p w:rsidR="00BA6693" w:rsidRPr="00E42895" w:rsidRDefault="00BA6693" w:rsidP="0040348A">
          <w:pPr>
            <w:rPr>
              <w:rFonts w:ascii="Arial" w:hAnsi="Arial" w:cs="Arial"/>
              <w:color w:val="000000"/>
              <w:szCs w:val="16"/>
            </w:rPr>
          </w:pPr>
        </w:p>
      </w:tc>
      <w:tc>
        <w:tcPr>
          <w:tcW w:w="4937" w:type="dxa"/>
          <w:shd w:val="clear" w:color="auto" w:fill="auto"/>
          <w:vAlign w:val="center"/>
        </w:tcPr>
        <w:p w:rsidR="00BA6693" w:rsidRPr="00EB3B8E" w:rsidRDefault="00BA6693" w:rsidP="0040348A">
          <w:pPr>
            <w:jc w:val="center"/>
            <w:rPr>
              <w:rFonts w:ascii="Arial" w:hAnsi="Arial" w:cs="Arial"/>
              <w:b/>
              <w:color w:val="000000"/>
            </w:rPr>
          </w:pPr>
          <w:r>
            <w:rPr>
              <w:rFonts w:ascii="Arial" w:hAnsi="Arial" w:cs="Arial"/>
              <w:b/>
              <w:color w:val="000000"/>
            </w:rPr>
            <w:t>PROCESO GESTIÓN BIENES Y SERVICIOS</w:t>
          </w:r>
        </w:p>
      </w:tc>
      <w:tc>
        <w:tcPr>
          <w:tcW w:w="2434" w:type="dxa"/>
          <w:vAlign w:val="center"/>
        </w:tcPr>
        <w:p w:rsidR="00BA6693" w:rsidRPr="00EB3B8E" w:rsidRDefault="00BA6693" w:rsidP="0040348A">
          <w:pPr>
            <w:jc w:val="center"/>
            <w:rPr>
              <w:rFonts w:ascii="Arial" w:hAnsi="Arial" w:cs="Arial"/>
              <w:b/>
              <w:color w:val="000000"/>
            </w:rPr>
          </w:pPr>
          <w:r w:rsidRPr="00EB3B8E">
            <w:rPr>
              <w:rFonts w:ascii="Arial" w:hAnsi="Arial" w:cs="Arial"/>
              <w:b/>
              <w:color w:val="000000"/>
            </w:rPr>
            <w:t xml:space="preserve">VERSIÓN: </w:t>
          </w:r>
          <w:r>
            <w:rPr>
              <w:rFonts w:ascii="Arial" w:hAnsi="Arial" w:cs="Arial"/>
              <w:b/>
              <w:color w:val="000000"/>
            </w:rPr>
            <w:t>10</w:t>
          </w:r>
        </w:p>
      </w:tc>
    </w:tr>
    <w:tr w:rsidR="00BA6693" w:rsidRPr="00E42895" w:rsidTr="0040348A">
      <w:trPr>
        <w:trHeight w:val="215"/>
        <w:jc w:val="center"/>
      </w:trPr>
      <w:tc>
        <w:tcPr>
          <w:tcW w:w="1002" w:type="dxa"/>
          <w:vMerge/>
        </w:tcPr>
        <w:p w:rsidR="00BA6693" w:rsidRPr="00E42895" w:rsidRDefault="00BA6693" w:rsidP="0040348A">
          <w:pPr>
            <w:rPr>
              <w:rFonts w:ascii="Arial" w:hAnsi="Arial" w:cs="Arial"/>
              <w:color w:val="000000"/>
              <w:szCs w:val="16"/>
            </w:rPr>
          </w:pPr>
        </w:p>
      </w:tc>
      <w:tc>
        <w:tcPr>
          <w:tcW w:w="4937" w:type="dxa"/>
          <w:vMerge w:val="restart"/>
          <w:shd w:val="clear" w:color="auto" w:fill="auto"/>
          <w:vAlign w:val="center"/>
        </w:tcPr>
        <w:p w:rsidR="00BA6693" w:rsidRPr="00EB3B8E" w:rsidRDefault="00BA6693" w:rsidP="0040348A">
          <w:pPr>
            <w:jc w:val="center"/>
            <w:rPr>
              <w:rFonts w:ascii="Arial" w:hAnsi="Arial" w:cs="Arial"/>
              <w:b/>
            </w:rPr>
          </w:pPr>
          <w:r>
            <w:rPr>
              <w:rFonts w:ascii="Arial" w:hAnsi="Arial" w:cs="Arial"/>
              <w:b/>
              <w:color w:val="000000"/>
            </w:rPr>
            <w:t xml:space="preserve">SOLICITUD DE COTIZACIÓN </w:t>
          </w:r>
        </w:p>
      </w:tc>
      <w:tc>
        <w:tcPr>
          <w:tcW w:w="2434" w:type="dxa"/>
          <w:vAlign w:val="center"/>
        </w:tcPr>
        <w:p w:rsidR="00BA6693" w:rsidRPr="00EB3B8E" w:rsidRDefault="00BA6693" w:rsidP="0040348A">
          <w:pPr>
            <w:jc w:val="center"/>
            <w:rPr>
              <w:rFonts w:ascii="Arial" w:hAnsi="Arial" w:cs="Arial"/>
              <w:b/>
              <w:color w:val="000000"/>
            </w:rPr>
          </w:pPr>
          <w:r w:rsidRPr="00EB3B8E">
            <w:rPr>
              <w:rFonts w:ascii="Arial" w:hAnsi="Arial" w:cs="Arial"/>
              <w:b/>
              <w:color w:val="000000"/>
            </w:rPr>
            <w:t xml:space="preserve">VIGENCIA: </w:t>
          </w:r>
          <w:r>
            <w:rPr>
              <w:rFonts w:ascii="Arial" w:hAnsi="Arial" w:cs="Arial"/>
              <w:b/>
              <w:color w:val="000000"/>
            </w:rPr>
            <w:t>2019</w:t>
          </w:r>
          <w:r w:rsidR="007452FA">
            <w:rPr>
              <w:rFonts w:ascii="Arial" w:hAnsi="Arial" w:cs="Arial"/>
              <w:b/>
              <w:color w:val="000000"/>
            </w:rPr>
            <w:t>-03-07</w:t>
          </w:r>
        </w:p>
      </w:tc>
    </w:tr>
    <w:tr w:rsidR="00BA6693" w:rsidRPr="00E42895" w:rsidTr="0040348A">
      <w:trPr>
        <w:trHeight w:val="245"/>
        <w:jc w:val="center"/>
      </w:trPr>
      <w:tc>
        <w:tcPr>
          <w:tcW w:w="1002" w:type="dxa"/>
          <w:vMerge/>
        </w:tcPr>
        <w:p w:rsidR="00BA6693" w:rsidRPr="00E42895" w:rsidRDefault="00BA6693" w:rsidP="0040348A">
          <w:pPr>
            <w:rPr>
              <w:rFonts w:ascii="Arial" w:hAnsi="Arial" w:cs="Arial"/>
              <w:color w:val="000000"/>
              <w:szCs w:val="16"/>
            </w:rPr>
          </w:pPr>
        </w:p>
      </w:tc>
      <w:tc>
        <w:tcPr>
          <w:tcW w:w="4937" w:type="dxa"/>
          <w:vMerge/>
          <w:shd w:val="clear" w:color="auto" w:fill="auto"/>
          <w:vAlign w:val="center"/>
        </w:tcPr>
        <w:p w:rsidR="00BA6693" w:rsidRPr="00EB3B8E" w:rsidRDefault="00BA6693" w:rsidP="0040348A">
          <w:pPr>
            <w:jc w:val="center"/>
            <w:rPr>
              <w:rFonts w:ascii="Arial" w:hAnsi="Arial" w:cs="Arial"/>
              <w:b/>
            </w:rPr>
          </w:pPr>
        </w:p>
      </w:tc>
      <w:tc>
        <w:tcPr>
          <w:tcW w:w="2434" w:type="dxa"/>
          <w:vAlign w:val="center"/>
        </w:tcPr>
        <w:p w:rsidR="00BA6693" w:rsidRPr="00EB3B8E" w:rsidRDefault="00BA6693" w:rsidP="0040348A">
          <w:pPr>
            <w:jc w:val="center"/>
            <w:rPr>
              <w:rFonts w:ascii="Arial" w:hAnsi="Arial" w:cs="Arial"/>
              <w:b/>
              <w:color w:val="000000"/>
            </w:rPr>
          </w:pPr>
          <w:r w:rsidRPr="00EB3B8E">
            <w:rPr>
              <w:rFonts w:ascii="Arial" w:hAnsi="Arial" w:cs="Arial"/>
              <w:b/>
              <w:color w:val="000000"/>
            </w:rPr>
            <w:t>PAGINA:</w:t>
          </w:r>
          <w:r w:rsidRPr="00EB3B8E">
            <w:rPr>
              <w:rStyle w:val="Nmerodepgina"/>
              <w:rFonts w:ascii="Arial" w:hAnsi="Arial" w:cs="Arial"/>
              <w:b/>
            </w:rPr>
            <w:t xml:space="preserve"> </w:t>
          </w:r>
          <w:r w:rsidR="00C11255" w:rsidRPr="00EB3B8E">
            <w:rPr>
              <w:rStyle w:val="Nmerodepgina"/>
              <w:rFonts w:ascii="Arial" w:hAnsi="Arial" w:cs="Arial"/>
              <w:b/>
            </w:rPr>
            <w:fldChar w:fldCharType="begin"/>
          </w:r>
          <w:r w:rsidRPr="00EB3B8E">
            <w:rPr>
              <w:rStyle w:val="Nmerodepgina"/>
              <w:rFonts w:ascii="Arial" w:hAnsi="Arial" w:cs="Arial"/>
              <w:b/>
            </w:rPr>
            <w:instrText xml:space="preserve"> PAGE   \* MERGEFORMAT </w:instrText>
          </w:r>
          <w:r w:rsidR="00C11255" w:rsidRPr="00EB3B8E">
            <w:rPr>
              <w:rStyle w:val="Nmerodepgina"/>
              <w:rFonts w:ascii="Arial" w:hAnsi="Arial" w:cs="Arial"/>
              <w:b/>
            </w:rPr>
            <w:fldChar w:fldCharType="separate"/>
          </w:r>
          <w:r w:rsidR="004A0970">
            <w:rPr>
              <w:rStyle w:val="Nmerodepgina"/>
              <w:rFonts w:ascii="Arial" w:hAnsi="Arial" w:cs="Arial"/>
              <w:b/>
              <w:noProof/>
            </w:rPr>
            <w:t>5</w:t>
          </w:r>
          <w:r w:rsidR="00C11255" w:rsidRPr="00EB3B8E">
            <w:rPr>
              <w:rStyle w:val="Nmerodepgina"/>
              <w:rFonts w:ascii="Arial" w:hAnsi="Arial" w:cs="Arial"/>
              <w:b/>
            </w:rPr>
            <w:fldChar w:fldCharType="end"/>
          </w:r>
          <w:r w:rsidRPr="00EB3B8E">
            <w:rPr>
              <w:rStyle w:val="Nmerodepgina"/>
              <w:rFonts w:ascii="Arial" w:hAnsi="Arial" w:cs="Arial"/>
              <w:b/>
            </w:rPr>
            <w:t xml:space="preserve"> de </w:t>
          </w:r>
          <w:r w:rsidR="00A978E3">
            <w:rPr>
              <w:rStyle w:val="Nmerodepgina"/>
              <w:rFonts w:ascii="Arial" w:hAnsi="Arial" w:cs="Arial"/>
              <w:b/>
              <w:noProof/>
            </w:rPr>
            <w:fldChar w:fldCharType="begin"/>
          </w:r>
          <w:r w:rsidR="00A978E3">
            <w:rPr>
              <w:rStyle w:val="Nmerodepgina"/>
              <w:rFonts w:ascii="Arial" w:hAnsi="Arial" w:cs="Arial"/>
              <w:b/>
              <w:noProof/>
            </w:rPr>
            <w:instrText xml:space="preserve"> NUMPAGES   \* MERGEFORMAT </w:instrText>
          </w:r>
          <w:r w:rsidR="00A978E3">
            <w:rPr>
              <w:rStyle w:val="Nmerodepgina"/>
              <w:rFonts w:ascii="Arial" w:hAnsi="Arial" w:cs="Arial"/>
              <w:b/>
              <w:noProof/>
            </w:rPr>
            <w:fldChar w:fldCharType="separate"/>
          </w:r>
          <w:r w:rsidR="004A0970">
            <w:rPr>
              <w:rStyle w:val="Nmerodepgina"/>
              <w:rFonts w:ascii="Arial" w:hAnsi="Arial" w:cs="Arial"/>
              <w:b/>
              <w:noProof/>
            </w:rPr>
            <w:t>5</w:t>
          </w:r>
          <w:r w:rsidR="00A978E3">
            <w:rPr>
              <w:rStyle w:val="Nmerodepgina"/>
              <w:rFonts w:ascii="Arial" w:hAnsi="Arial" w:cs="Arial"/>
              <w:b/>
              <w:noProof/>
            </w:rPr>
            <w:fldChar w:fldCharType="end"/>
          </w:r>
        </w:p>
      </w:tc>
    </w:tr>
  </w:tbl>
  <w:p w:rsidR="00E55AE8" w:rsidRPr="00B40BF9" w:rsidRDefault="00E55AE8" w:rsidP="00035581">
    <w:pPr>
      <w:pStyle w:val="Encabezado"/>
      <w:rPr>
        <w:color w:val="4B514E"/>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4" w15:restartNumberingAfterBreak="0">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AB48AC"/>
    <w:multiLevelType w:val="hybridMultilevel"/>
    <w:tmpl w:val="33269B9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CCC4D38"/>
    <w:multiLevelType w:val="hybridMultilevel"/>
    <w:tmpl w:val="BCC0A52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5F870B4C"/>
    <w:multiLevelType w:val="hybridMultilevel"/>
    <w:tmpl w:val="B3ECEB4E"/>
    <w:lvl w:ilvl="0" w:tplc="C666DD2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6D633328"/>
    <w:multiLevelType w:val="hybridMultilevel"/>
    <w:tmpl w:val="37D8D19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4"/>
  </w:num>
  <w:num w:numId="2">
    <w:abstractNumId w:val="9"/>
  </w:num>
  <w:num w:numId="3">
    <w:abstractNumId w:val="2"/>
  </w:num>
  <w:num w:numId="4">
    <w:abstractNumId w:val="1"/>
  </w:num>
  <w:num w:numId="5">
    <w:abstractNumId w:val="3"/>
  </w:num>
  <w:num w:numId="6">
    <w:abstractNumId w:val="8"/>
  </w:num>
  <w:num w:numId="7">
    <w:abstractNumId w:val="5"/>
  </w:num>
  <w:num w:numId="8">
    <w:abstractNumId w:val="7"/>
  </w:num>
  <w:num w:numId="9">
    <w:abstractNumId w:val="6"/>
  </w:num>
  <w:num w:numId="10">
    <w:abstractNumId w:val="0"/>
  </w:num>
  <w:num w:numId="11">
    <w:abstractNumId w:val="11"/>
  </w:num>
  <w:num w:numId="12">
    <w:abstractNumId w:val="4"/>
  </w:num>
  <w:num w:numId="13">
    <w:abstractNumId w:val="13"/>
  </w:num>
  <w:num w:numId="14">
    <w:abstractNumId w:val="15"/>
  </w:num>
  <w:num w:numId="15">
    <w:abstractNumId w:val="12"/>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6E"/>
    <w:rsid w:val="00014059"/>
    <w:rsid w:val="00035581"/>
    <w:rsid w:val="000969EB"/>
    <w:rsid w:val="000D5C54"/>
    <w:rsid w:val="000F4315"/>
    <w:rsid w:val="0011061B"/>
    <w:rsid w:val="00116C11"/>
    <w:rsid w:val="00152E87"/>
    <w:rsid w:val="00166AFA"/>
    <w:rsid w:val="001B1056"/>
    <w:rsid w:val="001C0AC1"/>
    <w:rsid w:val="001C20B7"/>
    <w:rsid w:val="001D19E1"/>
    <w:rsid w:val="00204554"/>
    <w:rsid w:val="00205309"/>
    <w:rsid w:val="0021626A"/>
    <w:rsid w:val="00222086"/>
    <w:rsid w:val="00231107"/>
    <w:rsid w:val="0025575E"/>
    <w:rsid w:val="00285A52"/>
    <w:rsid w:val="00292130"/>
    <w:rsid w:val="002A65E8"/>
    <w:rsid w:val="002A7C97"/>
    <w:rsid w:val="002E4D38"/>
    <w:rsid w:val="0033315E"/>
    <w:rsid w:val="003404A3"/>
    <w:rsid w:val="00340A98"/>
    <w:rsid w:val="003862EB"/>
    <w:rsid w:val="003E35EA"/>
    <w:rsid w:val="003E6A86"/>
    <w:rsid w:val="00400054"/>
    <w:rsid w:val="0044036E"/>
    <w:rsid w:val="00442F6B"/>
    <w:rsid w:val="00447B61"/>
    <w:rsid w:val="00470C47"/>
    <w:rsid w:val="00477117"/>
    <w:rsid w:val="004A0970"/>
    <w:rsid w:val="004A758B"/>
    <w:rsid w:val="004D73AA"/>
    <w:rsid w:val="004F3DFD"/>
    <w:rsid w:val="004F4228"/>
    <w:rsid w:val="00532A49"/>
    <w:rsid w:val="0059706A"/>
    <w:rsid w:val="005A6779"/>
    <w:rsid w:val="005C4A02"/>
    <w:rsid w:val="00610723"/>
    <w:rsid w:val="006232A8"/>
    <w:rsid w:val="0064730D"/>
    <w:rsid w:val="00663084"/>
    <w:rsid w:val="00664485"/>
    <w:rsid w:val="0069115C"/>
    <w:rsid w:val="006A5715"/>
    <w:rsid w:val="006A7944"/>
    <w:rsid w:val="006C5D4D"/>
    <w:rsid w:val="0070000B"/>
    <w:rsid w:val="00711960"/>
    <w:rsid w:val="00727A5C"/>
    <w:rsid w:val="007409BA"/>
    <w:rsid w:val="007452FA"/>
    <w:rsid w:val="00777A10"/>
    <w:rsid w:val="00793462"/>
    <w:rsid w:val="007C31B3"/>
    <w:rsid w:val="007C6721"/>
    <w:rsid w:val="007D2922"/>
    <w:rsid w:val="007D59C0"/>
    <w:rsid w:val="007D5F28"/>
    <w:rsid w:val="007F3235"/>
    <w:rsid w:val="00800720"/>
    <w:rsid w:val="00806886"/>
    <w:rsid w:val="008463EC"/>
    <w:rsid w:val="00865F1A"/>
    <w:rsid w:val="008716EB"/>
    <w:rsid w:val="008728D2"/>
    <w:rsid w:val="00880382"/>
    <w:rsid w:val="0089161F"/>
    <w:rsid w:val="008A66B4"/>
    <w:rsid w:val="008C11EF"/>
    <w:rsid w:val="008D19A3"/>
    <w:rsid w:val="008F03BC"/>
    <w:rsid w:val="00904065"/>
    <w:rsid w:val="009157A9"/>
    <w:rsid w:val="00917F9B"/>
    <w:rsid w:val="00932BFB"/>
    <w:rsid w:val="00935C0B"/>
    <w:rsid w:val="00936358"/>
    <w:rsid w:val="00953B68"/>
    <w:rsid w:val="0095467C"/>
    <w:rsid w:val="009706EA"/>
    <w:rsid w:val="0097589F"/>
    <w:rsid w:val="009C56C3"/>
    <w:rsid w:val="009F781D"/>
    <w:rsid w:val="00A11A5F"/>
    <w:rsid w:val="00A23479"/>
    <w:rsid w:val="00A32D88"/>
    <w:rsid w:val="00A638CC"/>
    <w:rsid w:val="00A67113"/>
    <w:rsid w:val="00A9037C"/>
    <w:rsid w:val="00A978E3"/>
    <w:rsid w:val="00AB4466"/>
    <w:rsid w:val="00AB7115"/>
    <w:rsid w:val="00AD7E67"/>
    <w:rsid w:val="00B03AD8"/>
    <w:rsid w:val="00B40BF9"/>
    <w:rsid w:val="00B5349E"/>
    <w:rsid w:val="00B81C47"/>
    <w:rsid w:val="00BA2F43"/>
    <w:rsid w:val="00BA6693"/>
    <w:rsid w:val="00C00F49"/>
    <w:rsid w:val="00C11255"/>
    <w:rsid w:val="00C23154"/>
    <w:rsid w:val="00C25823"/>
    <w:rsid w:val="00C31B20"/>
    <w:rsid w:val="00C45A77"/>
    <w:rsid w:val="00C50B79"/>
    <w:rsid w:val="00C52339"/>
    <w:rsid w:val="00C55924"/>
    <w:rsid w:val="00C60B67"/>
    <w:rsid w:val="00C6160C"/>
    <w:rsid w:val="00C71493"/>
    <w:rsid w:val="00CC248C"/>
    <w:rsid w:val="00CD196D"/>
    <w:rsid w:val="00CF17F8"/>
    <w:rsid w:val="00D31D3D"/>
    <w:rsid w:val="00D51C02"/>
    <w:rsid w:val="00D57751"/>
    <w:rsid w:val="00D577E6"/>
    <w:rsid w:val="00D741F8"/>
    <w:rsid w:val="00D77067"/>
    <w:rsid w:val="00D77A82"/>
    <w:rsid w:val="00D943A3"/>
    <w:rsid w:val="00DA26D1"/>
    <w:rsid w:val="00DA6258"/>
    <w:rsid w:val="00DB5BD5"/>
    <w:rsid w:val="00DB6920"/>
    <w:rsid w:val="00DE377C"/>
    <w:rsid w:val="00DF57AF"/>
    <w:rsid w:val="00E12BA1"/>
    <w:rsid w:val="00E153CF"/>
    <w:rsid w:val="00E22FC5"/>
    <w:rsid w:val="00E31CFD"/>
    <w:rsid w:val="00E373C7"/>
    <w:rsid w:val="00E42895"/>
    <w:rsid w:val="00E54660"/>
    <w:rsid w:val="00E55AE8"/>
    <w:rsid w:val="00E642E2"/>
    <w:rsid w:val="00E64A0B"/>
    <w:rsid w:val="00E6531E"/>
    <w:rsid w:val="00EA3DCA"/>
    <w:rsid w:val="00EB05F7"/>
    <w:rsid w:val="00EB3B8E"/>
    <w:rsid w:val="00EB60A5"/>
    <w:rsid w:val="00F722EC"/>
    <w:rsid w:val="00FC5033"/>
    <w:rsid w:val="00FD44AB"/>
    <w:rsid w:val="00FE03CE"/>
    <w:rsid w:val="00FE4554"/>
    <w:rsid w:val="00FF1AB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65DD67"/>
  <w15:docId w15:val="{E33FB98D-7904-4404-9E7A-887041BB4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basedOn w:val="Normal"/>
    <w:uiPriority w:val="34"/>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59"/>
    <w:rsid w:val="00C5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deglobo">
    <w:name w:val="Balloon Text"/>
    <w:basedOn w:val="Normal"/>
    <w:link w:val="TextodegloboCar"/>
    <w:uiPriority w:val="99"/>
    <w:semiHidden/>
    <w:unhideWhenUsed/>
    <w:rsid w:val="00BA6693"/>
    <w:rPr>
      <w:rFonts w:ascii="Tahoma" w:hAnsi="Tahoma" w:cs="Tahoma"/>
      <w:sz w:val="16"/>
      <w:szCs w:val="16"/>
    </w:rPr>
  </w:style>
  <w:style w:type="character" w:customStyle="1" w:styleId="TextodegloboCar">
    <w:name w:val="Texto de globo Car"/>
    <w:basedOn w:val="Fuentedeprrafopredeter"/>
    <w:link w:val="Textodeglobo"/>
    <w:uiPriority w:val="99"/>
    <w:semiHidden/>
    <w:rsid w:val="00BA6693"/>
    <w:rPr>
      <w:rFonts w:ascii="Tahoma" w:eastAsia="Times New Roman" w:hAnsi="Tahoma" w:cs="Tahoma"/>
      <w:sz w:val="16"/>
      <w:szCs w:val="16"/>
      <w:lang w:val="es-ES" w:eastAsia="es-ES"/>
    </w:rPr>
  </w:style>
  <w:style w:type="paragraph" w:customStyle="1" w:styleId="Cuerpo">
    <w:name w:val="Cuerpo"/>
    <w:rsid w:val="00BA6693"/>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BA6693"/>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4AD728-80B9-48D0-B018-FEC5DE93D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1343</Words>
  <Characters>7390</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JAIME ELDER ACOSTA RAMIREZ</dc:creator>
  <cp:lastModifiedBy>KATERINE VIVIANA GARCIA ORJUELA</cp:lastModifiedBy>
  <cp:revision>4</cp:revision>
  <cp:lastPrinted>2019-03-07T19:18:00Z</cp:lastPrinted>
  <dcterms:created xsi:type="dcterms:W3CDTF">2019-03-12T16:12:00Z</dcterms:created>
  <dcterms:modified xsi:type="dcterms:W3CDTF">2019-03-21T17:01:00Z</dcterms:modified>
</cp:coreProperties>
</file>