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 xml:space="preserve">Por el cual se modifica y ajusta la resolución </w:t>
      </w:r>
      <w:proofErr w:type="spellStart"/>
      <w:r w:rsidRPr="00790312">
        <w:rPr>
          <w:rFonts w:ascii="Arial" w:hAnsi="Arial" w:cs="Arial"/>
          <w:bCs/>
          <w:i/>
          <w:iCs/>
          <w:color w:val="000000"/>
          <w:sz w:val="20"/>
          <w:szCs w:val="20"/>
          <w:lang w:val="es-CO"/>
        </w:rPr>
        <w:t>N°</w:t>
      </w:r>
      <w:proofErr w:type="spellEnd"/>
      <w:r w:rsidRPr="00790312">
        <w:rPr>
          <w:rFonts w:ascii="Arial" w:hAnsi="Arial" w:cs="Arial"/>
          <w:bCs/>
          <w:i/>
          <w:iCs/>
          <w:color w:val="000000"/>
          <w:sz w:val="20"/>
          <w:szCs w:val="20"/>
          <w:lang w:val="es-CO"/>
        </w:rPr>
        <w:t xml:space="preserve">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w:t>
      </w:r>
      <w:proofErr w:type="gramStart"/>
      <w:r w:rsidRPr="00790312">
        <w:rPr>
          <w:rFonts w:ascii="Arial" w:hAnsi="Arial" w:cs="Arial"/>
          <w:sz w:val="20"/>
          <w:szCs w:val="20"/>
          <w:lang w:val="es-CO"/>
        </w:rPr>
        <w:t>ésta</w:t>
      </w:r>
      <w:proofErr w:type="gramEnd"/>
      <w:r w:rsidRPr="00790312">
        <w:rPr>
          <w:rFonts w:ascii="Arial" w:hAnsi="Arial" w:cs="Arial"/>
          <w:sz w:val="20"/>
          <w:szCs w:val="20"/>
          <w:lang w:val="es-CO"/>
        </w:rPr>
        <w:t xml:space="preserve">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w:t>
      </w:r>
      <w:proofErr w:type="spellStart"/>
      <w:r w:rsidRPr="00790312">
        <w:rPr>
          <w:rFonts w:ascii="Arial" w:eastAsia="Calibri" w:hAnsi="Arial" w:cs="Arial"/>
          <w:sz w:val="20"/>
          <w:szCs w:val="20"/>
          <w:lang w:val="es-CO" w:eastAsia="en-US"/>
        </w:rPr>
        <w:t>N°</w:t>
      </w:r>
      <w:proofErr w:type="spellEnd"/>
      <w:r w:rsidRPr="00790312">
        <w:rPr>
          <w:rFonts w:ascii="Arial" w:eastAsia="Calibri" w:hAnsi="Arial" w:cs="Arial"/>
          <w:sz w:val="20"/>
          <w:szCs w:val="20"/>
          <w:lang w:val="es-CO" w:eastAsia="en-US"/>
        </w:rPr>
        <w:t xml:space="preserve">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al derecho común de caducidad, penal pecuniaria y multas, así como los principios de modificación, interpretación y terminación unilateral. Dará lugar aplicación de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w:t>
      </w:r>
      <w:proofErr w:type="spellStart"/>
      <w:r w:rsidRPr="00790312">
        <w:rPr>
          <w:rFonts w:ascii="Arial" w:hAnsi="Arial" w:cs="Arial"/>
          <w:color w:val="000000"/>
          <w:spacing w:val="-2"/>
          <w:sz w:val="20"/>
          <w:szCs w:val="20"/>
          <w:lang w:val="es-CO" w:eastAsia="es-CO"/>
        </w:rPr>
        <w:t>si</w:t>
      </w:r>
      <w:proofErr w:type="spellEnd"/>
      <w:r w:rsidRPr="00790312">
        <w:rPr>
          <w:rFonts w:ascii="Arial" w:hAnsi="Arial" w:cs="Arial"/>
          <w:color w:val="000000"/>
          <w:spacing w:val="-2"/>
          <w:sz w:val="20"/>
          <w:szCs w:val="20"/>
          <w:lang w:val="es-CO" w:eastAsia="es-CO"/>
        </w:rPr>
        <w:t xml:space="preserve">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xxxxxxxxxxx</w:t>
            </w:r>
            <w:proofErr w:type="spellEnd"/>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AF" w:rsidRDefault="009A42AF" w:rsidP="0044036E">
      <w:r>
        <w:separator/>
      </w:r>
    </w:p>
  </w:endnote>
  <w:endnote w:type="continuationSeparator" w:id="0">
    <w:p w:rsidR="009A42AF" w:rsidRDefault="009A42A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2C143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AF" w:rsidRDefault="009A42AF" w:rsidP="0044036E">
      <w:r>
        <w:separator/>
      </w:r>
    </w:p>
  </w:footnote>
  <w:footnote w:type="continuationSeparator" w:id="0">
    <w:p w:rsidR="009A42AF" w:rsidRDefault="009A42AF"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 xml:space="preserve">Articulo 36 Requisitos de Pago. Resolución </w:t>
      </w:r>
      <w:proofErr w:type="spellStart"/>
      <w:r>
        <w:rPr>
          <w:lang w:val="es-CO"/>
        </w:rPr>
        <w:t>N°</w:t>
      </w:r>
      <w:proofErr w:type="spellEnd"/>
      <w:r>
        <w:rPr>
          <w:lang w:val="es-CO"/>
        </w:rPr>
        <w:t xml:space="preserve">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D57EB">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BD57EB">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C1431"/>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379D3-B860-4CBF-9E6E-693B4776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2</cp:revision>
  <cp:lastPrinted>2019-06-12T19:35:00Z</cp:lastPrinted>
  <dcterms:created xsi:type="dcterms:W3CDTF">2019-07-30T14:29:00Z</dcterms:created>
  <dcterms:modified xsi:type="dcterms:W3CDTF">2019-07-30T14:29:00Z</dcterms:modified>
</cp:coreProperties>
</file>