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 xml:space="preserve">Fusagasugá, </w:t>
      </w:r>
      <w:r w:rsidR="00584267">
        <w:rPr>
          <w:rFonts w:ascii="Calibri" w:eastAsia="Times New Roman" w:hAnsi="Calibri" w:cs="Times New Roman"/>
          <w:sz w:val="24"/>
          <w:szCs w:val="24"/>
          <w:lang w:eastAsia="es-CO"/>
        </w:rPr>
        <w:t>05</w:t>
      </w: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-</w:t>
      </w:r>
      <w:r w:rsidR="00584267">
        <w:rPr>
          <w:rFonts w:ascii="Calibri" w:eastAsia="Times New Roman" w:hAnsi="Calibri" w:cs="Times New Roman"/>
          <w:sz w:val="24"/>
          <w:szCs w:val="24"/>
          <w:lang w:eastAsia="es-CO"/>
        </w:rPr>
        <w:t>03</w:t>
      </w: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-2019</w:t>
      </w: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Señores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PROVEEDORES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Cordial saludo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Universidad  de Cundinamarca Sede Fusagasugá, presenta la necesidad de  </w:t>
      </w:r>
      <w:r w:rsidRPr="00E817A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“</w:t>
      </w:r>
      <w:r w:rsidR="00584267" w:rsidRPr="00584267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ADQUISICIÓN DE LAS FRAGANCIAS Y DEODORIZADORES PARA EL SISTEMA DE PURIFICACION DE AIRE DE LAS BIBLIOTECAS DE LA UNIVERSIDAD DE CUNDINAMARCA EN SU SEDE, SECCIONALES Y EXTENSIONES</w:t>
      </w:r>
      <w:r w:rsidRPr="00E817A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”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por lo cual, solicita la Cotización que adjunta a este e-mail.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cotización debe remitirse a la OFICINA DE COMPRAS a nombre de la Dra. Jenny Alexandra Peñaloza Martínez</w:t>
      </w:r>
      <w:r w:rsidRPr="00E817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(Jefe de Compras), dentro de las fechas y horarios establecidos, incluyendo la totalidad de los ítems solicitados, en papel membretado de su organización, adjuntando copia del </w:t>
      </w:r>
      <w:r w:rsidRPr="00E817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RUT 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vigente, los </w:t>
      </w:r>
      <w:r w:rsidRPr="00E817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Anexos 01, 02, 03 y 04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la autorización de datos personales, debidamente diligenciados y suscritos. Tenga presente que las especificaciones y características que se solicitan deben ser las mismas y los elementos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y/o servicios cotizados deben mantener el mismo orden en la numeración de la solicitud de cotización, sin sufrir alteraciones en su orden.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cotización deberá enviarse al correo electrónico institucional de compras  (</w:t>
      </w:r>
      <w:hyperlink r:id="rId7" w:tgtFrame="_blank" w:history="1">
        <w:r w:rsidRPr="00E817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CO"/>
          </w:rPr>
          <w:t>COMPRASUDEC@ucundinamarca.edu.co</w:t>
        </w:r>
      </w:hyperlink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), en caso de remitirse a un correo diferente, no será considerada dentro del proceso que se adelanta.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Solo se aceptarán las propuestas de proveedores que coticen la totalidad de los </w:t>
      </w:r>
      <w:proofErr w:type="spellStart"/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elementosy</w:t>
      </w:r>
      <w:proofErr w:type="spellEnd"/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/o servicios solicitados y cumplan con las especificaciones técnicas y económicas requeridas; no se aceptan cotizaciones parciales; en caso de</w:t>
      </w:r>
      <w:r w:rsidRPr="00E817AD">
        <w:rPr>
          <w:rFonts w:ascii="Arial" w:eastAsia="Times New Roman" w:hAnsi="Arial" w:cs="Arial"/>
          <w:color w:val="000000"/>
          <w:sz w:val="24"/>
          <w:szCs w:val="24"/>
          <w:shd w:val="clear" w:color="auto" w:fill="FFEE94"/>
          <w:lang w:eastAsia="es-CO"/>
        </w:rPr>
        <w:t> 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elementos descontinuados o frente a especificaciones técnicas que no correspondan al mercado, se agradece informar de esta situación mediante correo electrónico </w:t>
      </w:r>
      <w:r w:rsidRPr="00E817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CO"/>
        </w:rPr>
        <w:t>antes de la fecha de presentación de cotizaciones.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Tenga en cuenta que los criterios establecidos para la evaluación de las propuestas corresponden </w:t>
      </w:r>
      <w:r w:rsidRPr="00E817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O"/>
        </w:rPr>
        <w:t>al cumplimiento de las especificaciones técnicas y a la oferta más favorable para la entidad</w:t>
      </w:r>
      <w:r w:rsidRPr="00E817A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.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>La evaluación económica</w:t>
      </w:r>
      <w:r>
        <w:rPr>
          <w:rFonts w:ascii="Calibri" w:eastAsia="Times New Roman" w:hAnsi="Calibri" w:cs="Times New Roman"/>
          <w:lang w:eastAsia="es-CO"/>
        </w:rPr>
        <w:t xml:space="preserve"> </w:t>
      </w:r>
      <w:r w:rsidRPr="00E817AD">
        <w:rPr>
          <w:rFonts w:ascii="Arial" w:eastAsia="Times New Roman" w:hAnsi="Arial" w:cs="Arial"/>
          <w:color w:val="000000"/>
          <w:lang w:eastAsia="es-CO"/>
        </w:rPr>
        <w:t>[1]</w:t>
      </w:r>
      <w:r w:rsidRPr="00E817AD">
        <w:rPr>
          <w:rFonts w:ascii="Calibri" w:eastAsia="Times New Roman" w:hAnsi="Calibri" w:cs="Times New Roman"/>
          <w:lang w:eastAsia="es-CO"/>
        </w:rPr>
        <w:t> se realizará de la siguiente manera: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> </w:t>
      </w:r>
      <w:r>
        <w:rPr>
          <w:rFonts w:ascii="Calibri" w:eastAsia="Times New Roman" w:hAnsi="Calibri" w:cs="Times New Roman"/>
          <w:lang w:eastAsia="es-CO"/>
        </w:rPr>
        <w:t xml:space="preserve"> 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lastRenderedPageBreak/>
        <w:t>La propuesta económica deberá ser presentada bajo los requisitos contemplados en la solicitud </w:t>
      </w:r>
      <w:proofErr w:type="spellStart"/>
      <w:r w:rsidRPr="00E817AD">
        <w:rPr>
          <w:rFonts w:ascii="Calibri" w:eastAsia="Times New Roman" w:hAnsi="Calibri" w:cs="Times New Roman"/>
          <w:lang w:eastAsia="es-CO"/>
        </w:rPr>
        <w:t>decotización</w:t>
      </w:r>
      <w:proofErr w:type="spellEnd"/>
      <w:r w:rsidRPr="00E817AD">
        <w:rPr>
          <w:rFonts w:ascii="Calibri" w:eastAsia="Times New Roman" w:hAnsi="Calibri" w:cs="Times New Roman"/>
          <w:lang w:val="es-ES" w:eastAsia="es-CO"/>
        </w:rPr>
        <w:t>, la cual debe ser diligenciada de </w:t>
      </w:r>
      <w:r w:rsidRPr="00E817AD">
        <w:rPr>
          <w:rFonts w:ascii="Calibri" w:eastAsia="Times New Roman" w:hAnsi="Calibri" w:cs="Times New Roman"/>
          <w:lang w:eastAsia="es-CO"/>
        </w:rPr>
        <w:t>manera clara y en forma completa (sin obviar ningún ítem o consideración técnica).</w:t>
      </w:r>
    </w:p>
    <w:p w:rsidR="00E817AD" w:rsidRPr="00E817AD" w:rsidRDefault="00E817AD" w:rsidP="00E817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>La evaluación económica se realizará sobre el valor de la oferta antes de I.V.A. – (Impuesto de Valor Agregado), si a ello hay lugar.</w:t>
      </w:r>
    </w:p>
    <w:p w:rsidR="00E817AD" w:rsidRPr="00E817AD" w:rsidRDefault="00E817AD" w:rsidP="00E817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 xml:space="preserve"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</w:t>
      </w:r>
      <w:proofErr w:type="spellStart"/>
      <w:r w:rsidRPr="00E817AD">
        <w:rPr>
          <w:rFonts w:ascii="Calibri" w:eastAsia="Times New Roman" w:hAnsi="Calibri" w:cs="Times New Roman"/>
          <w:lang w:eastAsia="es-CO"/>
        </w:rPr>
        <w:t>presentaciónde</w:t>
      </w:r>
      <w:proofErr w:type="spellEnd"/>
      <w:r w:rsidRPr="00E817AD">
        <w:rPr>
          <w:rFonts w:ascii="Calibri" w:eastAsia="Times New Roman" w:hAnsi="Calibri" w:cs="Times New Roman"/>
          <w:lang w:eastAsia="es-CO"/>
        </w:rPr>
        <w:t> su oferta.  Debe tenerse en cuenta que la Universidad de Cundinamarca realiza </w:t>
      </w:r>
      <w:r w:rsidRPr="00E817AD">
        <w:rPr>
          <w:rFonts w:ascii="Calibri" w:eastAsia="Times New Roman" w:hAnsi="Calibri" w:cs="Times New Roman"/>
          <w:u w:val="single"/>
          <w:lang w:eastAsia="es-CO"/>
        </w:rPr>
        <w:t>descuentos por los demás impuestos y estampillas aplicables</w:t>
      </w:r>
    </w:p>
    <w:p w:rsidR="00E817AD" w:rsidRPr="00E817AD" w:rsidRDefault="00E817AD" w:rsidP="00E817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 xml:space="preserve"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</w:t>
      </w:r>
      <w:proofErr w:type="spellStart"/>
      <w:r w:rsidRPr="00E817AD">
        <w:rPr>
          <w:rFonts w:ascii="Calibri" w:eastAsia="Times New Roman" w:hAnsi="Calibri" w:cs="Times New Roman"/>
          <w:lang w:eastAsia="es-CO"/>
        </w:rPr>
        <w:t>ladeterminación</w:t>
      </w:r>
      <w:proofErr w:type="spellEnd"/>
      <w:r w:rsidRPr="00E817AD">
        <w:rPr>
          <w:rFonts w:ascii="Calibri" w:eastAsia="Times New Roman" w:hAnsi="Calibri" w:cs="Times New Roman"/>
          <w:lang w:eastAsia="es-CO"/>
        </w:rPr>
        <w:t> del puntaje, así como para la selección del contratista y la suscripción del contrato. </w:t>
      </w:r>
      <w:r w:rsidRPr="00E817AD">
        <w:rPr>
          <w:rFonts w:ascii="Calibri" w:eastAsia="Times New Roman" w:hAnsi="Calibri" w:cs="Times New Roman"/>
          <w:u w:val="single"/>
          <w:lang w:eastAsia="es-CO"/>
        </w:rPr>
        <w:t>Si al hacer la corrección aritmética esta supera el presupuesto oficial, la propuesta será </w:t>
      </w:r>
      <w:r w:rsidRPr="00E817AD">
        <w:rPr>
          <w:rFonts w:ascii="Calibri" w:eastAsia="Times New Roman" w:hAnsi="Calibri" w:cs="Times New Roman"/>
          <w:b/>
          <w:bCs/>
          <w:u w:val="single"/>
          <w:lang w:eastAsia="es-CO"/>
        </w:rPr>
        <w:t>RECHAZADA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Presupuesto oficial: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E817AD" w:rsidRPr="00E817AD" w:rsidTr="00E817AD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AD" w:rsidRPr="00E817AD" w:rsidRDefault="00E817AD" w:rsidP="0058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$</w:t>
            </w:r>
            <w:r w:rsidR="005842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15.382.958</w:t>
            </w:r>
          </w:p>
        </w:tc>
      </w:tr>
    </w:tbl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 tiene alguna duda o cualquier inquietud favor comunicarse a los teléfonos: (1) 8281483, extensión 130,134.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CO"/>
        </w:rPr>
        <w:t>SE SOLICITA QUE LA COTIZACIÓN SEA ENVIADA TAMBIÉN </w:t>
      </w:r>
      <w:r w:rsidRPr="00E817AD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CO"/>
        </w:rPr>
        <w:t>EN ARCHIVO EXCEL</w:t>
      </w:r>
      <w:r w:rsidRPr="00E817A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CO"/>
        </w:rPr>
        <w:t> CON LOS DATOS CORRESPONDIENTES, CON EL FIN DE VERIFICAR LOS VALORES ARITMÉTICOS.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 xml:space="preserve">Adicionalmente se solicita la siguiente documentación que debe ser allegada junto con la cotización, la cual podrá ser enviada por este medio electrónico, al correo comprasudec@ucundinamarca.edu.co  </w:t>
      </w:r>
      <w:proofErr w:type="spellStart"/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>ó</w:t>
      </w:r>
      <w:proofErr w:type="spellEnd"/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 xml:space="preserve"> a éste mismo.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divId w:val="19632224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CO"/>
              </w:rPr>
              <w:t>Certificado de existencia y representación legal vigente,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expedido por la Cámara </w:t>
            </w:r>
            <w:proofErr w:type="spell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deComercio</w:t>
            </w:r>
            <w:proofErr w:type="spell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respectiva, en el cual certifique que el objeto social es afín al requerimiento de la presente invitación; que la sociedad está registrada y tiene sucursal en </w:t>
            </w:r>
            <w:proofErr w:type="spell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Colombia</w:t>
            </w:r>
            <w:proofErr w:type="gram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;demostrar</w:t>
            </w:r>
            <w:proofErr w:type="spellEnd"/>
            <w:proofErr w:type="gram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lastRenderedPageBreak/>
              <w:t>Paz y salvo de aportes parafiscales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 (personas jurídicas con carácter de empresa), o 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s-ES" w:eastAsia="es-CO"/>
              </w:rPr>
              <w:t>certificación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del Revisor Fiscal o Contador Público si lo tiene o del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 xml:space="preserve">Representante legal para personas </w:t>
            </w:r>
            <w:proofErr w:type="spellStart"/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jurídica.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s-ES" w:eastAsia="es-CO"/>
              </w:rPr>
              <w:t>Conforme</w:t>
            </w:r>
            <w:proofErr w:type="spell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s-ES" w:eastAsia="es-CO"/>
              </w:rPr>
              <w:t xml:space="preserve"> al Artículo 50 de la ley 789 de 2002.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Antecedentes Disciplinarios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Antecedentes Fiscales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Antecedentes judiciales, 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del Representante legal con fecha de expedición no anterior a treinta (30) días calendario. 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Registro Único Tributario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RUT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. (La actividad Comercial debe estar actualizada </w:t>
            </w:r>
            <w:proofErr w:type="spell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ycorresponder</w:t>
            </w:r>
            <w:proofErr w:type="spell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 xml:space="preserve"> al Objeto a contratar).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Fotocopia de la Cédula de Ciudadanía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del Representante Legal.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cumplimiento 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de las obligaciones con el Sistema Integral de Seguridad Social en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Salud y pensión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 encontrarse a paz y salvo durante los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seis (6) meses anteriores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 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De otra parte, con el fin de garantizar con éxito la labor como contratista, se adjunta para su correspondiente lectura y aplicación </w:t>
      </w:r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>el</w:t>
      </w:r>
      <w:r w:rsidRPr="00E817AD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 </w:t>
      </w:r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>Manual para Contratistas, Subcontratistas y Proveedores.</w:t>
      </w:r>
      <w:r w:rsidRPr="00E817AD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 </w:t>
      </w:r>
    </w:p>
    <w:p w:rsidR="00E817AD" w:rsidRPr="00E817AD" w:rsidRDefault="00584267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>
        <w:rPr>
          <w:rFonts w:ascii="Calibri" w:eastAsia="Times New Roman" w:hAnsi="Calibri" w:cs="Times New Roman"/>
          <w:sz w:val="24"/>
          <w:szCs w:val="24"/>
          <w:lang w:eastAsia="es-CO"/>
        </w:rPr>
        <w:pict>
          <v:rect id="_x0000_i1025" style="width:172.45pt;height:.75pt" o:hrpct="0" o:hrstd="t" o:hr="t" fillcolor="#a0a0a0" stroked="f"/>
        </w:pic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Times New Roman" w:eastAsia="Times New Roman" w:hAnsi="Times New Roman" w:cs="Times New Roman"/>
          <w:color w:val="000000"/>
          <w:sz w:val="20"/>
          <w:szCs w:val="20"/>
          <w:lang w:eastAsia="es-CO"/>
        </w:rPr>
        <w:t>[1]</w:t>
      </w: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 Conforme al Artículo 4 de la Resolución Rectoral 170 de 2017 “Por medio de la cual se modifica y</w:t>
      </w:r>
      <w:r w:rsidR="00584267">
        <w:rPr>
          <w:rFonts w:ascii="Calibri" w:eastAsia="Times New Roman" w:hAnsi="Calibri" w:cs="Times New Roman"/>
          <w:sz w:val="24"/>
          <w:szCs w:val="24"/>
          <w:lang w:eastAsia="es-CO"/>
        </w:rPr>
        <w:t xml:space="preserve"> </w:t>
      </w:r>
      <w:bookmarkStart w:id="0" w:name="_GoBack"/>
      <w:bookmarkEnd w:id="0"/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ajusta la Resolución 206 del 27 de noviembre de 2012 “Por el cual se expide el Manual de contratación de la Universidad de Cundinamarca”</w:t>
      </w: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Cordialmente</w:t>
      </w:r>
    </w:p>
    <w:p w:rsidR="00C75A16" w:rsidRDefault="00C75A16"/>
    <w:p w:rsidR="00E817AD" w:rsidRDefault="00E817AD" w:rsidP="00E817AD">
      <w:pPr>
        <w:jc w:val="both"/>
        <w:rPr>
          <w:rFonts w:ascii="Arial" w:hAnsi="Arial" w:cs="Arial"/>
          <w:szCs w:val="24"/>
        </w:rPr>
      </w:pPr>
      <w:r w:rsidRPr="009A1A8C">
        <w:rPr>
          <w:rFonts w:ascii="Arial" w:hAnsi="Arial" w:cs="Arial"/>
          <w:szCs w:val="24"/>
        </w:rPr>
        <w:t>Sin otro particular,</w:t>
      </w:r>
    </w:p>
    <w:p w:rsidR="00E817AD" w:rsidRDefault="00E817AD" w:rsidP="00E817AD">
      <w:pPr>
        <w:jc w:val="both"/>
        <w:rPr>
          <w:rFonts w:ascii="Arial" w:hAnsi="Arial" w:cs="Arial"/>
          <w:b/>
          <w:szCs w:val="24"/>
        </w:rPr>
      </w:pPr>
    </w:p>
    <w:p w:rsidR="00E817AD" w:rsidRPr="009A1A8C" w:rsidRDefault="00E817AD" w:rsidP="00E817AD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Universidad de Cundinamarca</w:t>
      </w:r>
    </w:p>
    <w:p w:rsidR="00E817AD" w:rsidRDefault="00E817AD" w:rsidP="00E817A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Oficina de Compras</w:t>
      </w:r>
    </w:p>
    <w:p w:rsidR="00E817AD" w:rsidRPr="00CF2199" w:rsidRDefault="00E817AD" w:rsidP="00E817AD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Jung </w:t>
      </w:r>
      <w:proofErr w:type="spellStart"/>
      <w:r>
        <w:rPr>
          <w:rFonts w:ascii="Arial" w:hAnsi="Arial" w:cs="Arial"/>
          <w:sz w:val="16"/>
        </w:rPr>
        <w:t>Suh</w:t>
      </w:r>
      <w:proofErr w:type="spellEnd"/>
      <w:r>
        <w:rPr>
          <w:rFonts w:ascii="Arial" w:hAnsi="Arial" w:cs="Arial"/>
          <w:sz w:val="16"/>
        </w:rPr>
        <w:t xml:space="preserve"> Melo Prieto</w:t>
      </w:r>
    </w:p>
    <w:p w:rsidR="00E817AD" w:rsidRPr="00CF2199" w:rsidRDefault="00E817AD" w:rsidP="00E817AD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Oficina de Compras</w:t>
      </w:r>
    </w:p>
    <w:p w:rsidR="00E817AD" w:rsidRPr="00871F24" w:rsidRDefault="00E817AD" w:rsidP="00E817AD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</w:t>
      </w:r>
      <w:r w:rsidR="00584267">
        <w:rPr>
          <w:rFonts w:ascii="Arial" w:hAnsi="Arial" w:cs="Arial"/>
          <w:sz w:val="16"/>
        </w:rPr>
        <w:t>1</w:t>
      </w:r>
    </w:p>
    <w:sectPr w:rsidR="00E817AD" w:rsidRPr="00871F2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AD" w:rsidRDefault="00E817AD" w:rsidP="00E817AD">
      <w:pPr>
        <w:spacing w:after="0" w:line="240" w:lineRule="auto"/>
      </w:pPr>
      <w:r>
        <w:separator/>
      </w:r>
    </w:p>
  </w:endnote>
  <w:endnote w:type="continuationSeparator" w:id="0">
    <w:p w:rsidR="00E817AD" w:rsidRDefault="00E817AD" w:rsidP="00E8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</w:rPr>
      <w:t>Diagonal 18 No. 20-29 Fusagasugá – Cundinamarca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</w:rPr>
      <w:t>Teléfono (091) 8281483  Línea Gratuita 018000180414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</w:rPr>
      <w:t xml:space="preserve">www.ucundinamarca.edu.co  E-mail: </w:t>
    </w:r>
    <w:hyperlink r:id="rId1" w:history="1">
      <w:r w:rsidRPr="00E817AD">
        <w:rPr>
          <w:rFonts w:ascii="Arial" w:eastAsia="Arial Unicode MS" w:hAnsi="Arial" w:cs="Arial"/>
          <w:sz w:val="16"/>
          <w:szCs w:val="16"/>
          <w:u w:val="single"/>
          <w:bdr w:val="nil"/>
        </w:rPr>
        <w:t>info@ucundinamarca.edu.co</w:t>
      </w:r>
    </w:hyperlink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  <w:lang w:val="es-ES_tradnl"/>
      </w:rPr>
      <w:t>NIT: 890.680.062-2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adjustRightInd w:val="0"/>
      <w:spacing w:after="0" w:line="240" w:lineRule="auto"/>
      <w:ind w:left="709"/>
      <w:jc w:val="center"/>
      <w:rPr>
        <w:rFonts w:ascii="Arial" w:eastAsia="Arial Unicode MS" w:hAnsi="Arial" w:cs="Arial"/>
        <w:iCs/>
        <w:color w:val="4B514E"/>
        <w:sz w:val="16"/>
        <w:szCs w:val="16"/>
        <w:bdr w:val="nil"/>
      </w:rPr>
    </w:pP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adjustRightInd w:val="0"/>
      <w:spacing w:after="0" w:line="240" w:lineRule="auto"/>
      <w:ind w:left="709"/>
      <w:jc w:val="right"/>
      <w:rPr>
        <w:rFonts w:ascii="Arial" w:eastAsia="Arial Unicode MS" w:hAnsi="Arial" w:cs="Arial"/>
        <w:i/>
        <w:iCs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i/>
        <w:iCs/>
        <w:color w:val="4B514E"/>
        <w:sz w:val="16"/>
        <w:szCs w:val="16"/>
        <w:bdr w:val="nil"/>
      </w:rPr>
      <w:t>Documento controlado por el Sistema de Gestión de la Calidad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  <w:ind w:left="709"/>
      <w:jc w:val="right"/>
      <w:rPr>
        <w:rFonts w:ascii="Arial" w:eastAsia="Arial Unicode MS" w:hAnsi="Arial" w:cs="Arial"/>
        <w:color w:val="4B514E"/>
        <w:sz w:val="16"/>
        <w:szCs w:val="16"/>
        <w:u w:color="000000"/>
        <w:bdr w:val="nil"/>
        <w:lang w:val="es-ES_tradnl" w:eastAsia="es-CO"/>
      </w:rPr>
    </w:pPr>
    <w:r w:rsidRPr="00E817AD">
      <w:rPr>
        <w:rFonts w:ascii="Arial" w:eastAsia="Arial Unicode MS" w:hAnsi="Arial" w:cs="Arial"/>
        <w:i/>
        <w:iCs/>
        <w:color w:val="4B514E"/>
        <w:sz w:val="16"/>
        <w:szCs w:val="16"/>
        <w:u w:color="000000"/>
        <w:bdr w:val="nil"/>
        <w:lang w:val="es-ES_tradnl" w:eastAsia="es-CO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AD" w:rsidRDefault="00E817AD" w:rsidP="00E817AD">
      <w:pPr>
        <w:spacing w:after="0" w:line="240" w:lineRule="auto"/>
      </w:pPr>
      <w:r>
        <w:separator/>
      </w:r>
    </w:p>
  </w:footnote>
  <w:footnote w:type="continuationSeparator" w:id="0">
    <w:p w:rsidR="00E817AD" w:rsidRDefault="00E817AD" w:rsidP="00E8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AD" w:rsidRDefault="00E817A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-486410</wp:posOffset>
          </wp:positionH>
          <wp:positionV relativeFrom="paragraph">
            <wp:posOffset>-381000</wp:posOffset>
          </wp:positionV>
          <wp:extent cx="1898650" cy="1028700"/>
          <wp:effectExtent l="0" t="0" r="635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BF6"/>
    <w:multiLevelType w:val="multilevel"/>
    <w:tmpl w:val="392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AD"/>
    <w:rsid w:val="00584267"/>
    <w:rsid w:val="00C75A16"/>
    <w:rsid w:val="00E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chartTrackingRefBased/>
  <w15:docId w15:val="{3E383673-F994-4886-AC82-33FA2DD8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xxhighlight">
    <w:name w:val="x_x_highlight"/>
    <w:basedOn w:val="Fuentedeprrafopredeter"/>
    <w:rsid w:val="00E817AD"/>
  </w:style>
  <w:style w:type="character" w:styleId="Hipervnculo">
    <w:name w:val="Hyperlink"/>
    <w:basedOn w:val="Fuentedeprrafopredeter"/>
    <w:uiPriority w:val="99"/>
    <w:semiHidden/>
    <w:unhideWhenUsed/>
    <w:rsid w:val="00E817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7AD"/>
  </w:style>
  <w:style w:type="paragraph" w:styleId="Piedepgina">
    <w:name w:val="footer"/>
    <w:basedOn w:val="Normal"/>
    <w:link w:val="PiedepginaCar"/>
    <w:uiPriority w:val="99"/>
    <w:unhideWhenUsed/>
    <w:rsid w:val="00E8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UDEC@ucundinamarc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SUH JOHANA MELO  PRIETO</dc:creator>
  <cp:keywords/>
  <dc:description/>
  <cp:lastModifiedBy>JUNG SUH JOHANA MELO  PRIETO</cp:lastModifiedBy>
  <cp:revision>2</cp:revision>
  <dcterms:created xsi:type="dcterms:W3CDTF">2019-03-05T22:31:00Z</dcterms:created>
  <dcterms:modified xsi:type="dcterms:W3CDTF">2019-03-05T22:31:00Z</dcterms:modified>
</cp:coreProperties>
</file>