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8C0797">
        <w:rPr>
          <w:rFonts w:ascii="Arial" w:hAnsi="Arial" w:cs="Arial"/>
          <w:sz w:val="22"/>
          <w:lang w:val="es-CO"/>
        </w:rPr>
        <w:t>06</w:t>
      </w:r>
      <w:r>
        <w:rPr>
          <w:rFonts w:ascii="Arial" w:hAnsi="Arial" w:cs="Arial"/>
          <w:sz w:val="22"/>
          <w:lang w:val="es-CO"/>
        </w:rPr>
        <w:t>-</w:t>
      </w:r>
      <w:r w:rsidR="00B0506D">
        <w:rPr>
          <w:rFonts w:ascii="Arial" w:hAnsi="Arial" w:cs="Arial"/>
          <w:sz w:val="22"/>
          <w:lang w:val="es-CO"/>
        </w:rPr>
        <w:t>10</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0B622F">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0B622F">
              <w:rPr>
                <w:rFonts w:ascii="Arial" w:hAnsi="Arial" w:cs="Arial"/>
                <w:b/>
                <w:sz w:val="22"/>
                <w:szCs w:val="22"/>
                <w:lang w:val="es-CO"/>
              </w:rPr>
              <w:t>12</w:t>
            </w:r>
            <w:r w:rsidR="00AC2A81">
              <w:rPr>
                <w:rFonts w:ascii="Arial" w:hAnsi="Arial" w:cs="Arial"/>
                <w:b/>
                <w:sz w:val="22"/>
                <w:szCs w:val="22"/>
                <w:lang w:val="es-CO"/>
              </w:rPr>
              <w:t xml:space="preserve"> de </w:t>
            </w:r>
            <w:r w:rsidR="00D9563C">
              <w:rPr>
                <w:rFonts w:ascii="Arial" w:hAnsi="Arial" w:cs="Arial"/>
                <w:b/>
                <w:sz w:val="22"/>
                <w:szCs w:val="22"/>
                <w:lang w:val="es-CO"/>
              </w:rPr>
              <w:t>JUNIO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0B622F" w:rsidP="00E06BF9">
            <w:pPr>
              <w:tabs>
                <w:tab w:val="left" w:pos="5640"/>
              </w:tabs>
              <w:jc w:val="both"/>
              <w:rPr>
                <w:rFonts w:ascii="Arial" w:hAnsi="Arial" w:cs="Arial"/>
                <w:sz w:val="22"/>
                <w:szCs w:val="22"/>
                <w:lang w:val="es-CO"/>
              </w:rPr>
            </w:pPr>
            <w:r w:rsidRPr="000B622F">
              <w:rPr>
                <w:rFonts w:ascii="Arial" w:hAnsi="Arial" w:cs="Arial"/>
                <w:sz w:val="22"/>
                <w:szCs w:val="22"/>
                <w:lang w:val="es-CO"/>
              </w:rPr>
              <w:t>CONTRATAR UN SERVICIO DE ASISTENCIA TÉCNICA PARA REALIZAR LOS MANTENIMIENTOS PREVENTIVOS Y CORRECTIVOS DE LOS EQUIPOS DE FOTOCOPIADO E IMPRESIÓN DE LA UNIVERSIDAD DE CUNDINAMARCA EN SU SEDE, SECCIONALES, EXTENSIONES Y OFICINA DE CONVENIOS Y RELACIONES INTERINSTITUCIONALES DE BOGOTÁ</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1932E4">
        <w:trPr>
          <w:jc w:val="center"/>
        </w:trPr>
        <w:tc>
          <w:tcPr>
            <w:tcW w:w="8215" w:type="dxa"/>
          </w:tcPr>
          <w:p w:rsidR="00BA6693" w:rsidRPr="007452FA" w:rsidRDefault="000B622F" w:rsidP="000B622F">
            <w:pPr>
              <w:pStyle w:val="Prrafodelista"/>
              <w:ind w:left="0"/>
              <w:jc w:val="both"/>
              <w:rPr>
                <w:rFonts w:ascii="Arial" w:hAnsi="Arial" w:cs="Arial"/>
                <w:sz w:val="22"/>
                <w:szCs w:val="22"/>
                <w:lang w:val="es-CO"/>
              </w:rPr>
            </w:pPr>
            <w:r w:rsidRPr="000B622F">
              <w:rPr>
                <w:rFonts w:ascii="Arial" w:hAnsi="Arial" w:cs="Arial"/>
                <w:sz w:val="22"/>
                <w:szCs w:val="22"/>
                <w:lang w:val="es-CO"/>
              </w:rPr>
              <w:t xml:space="preserve">TREINTA MILLONES DE PESOS </w:t>
            </w:r>
            <w:r w:rsidR="00DB5770">
              <w:rPr>
                <w:rFonts w:ascii="Arial" w:hAnsi="Arial" w:cs="Arial"/>
                <w:sz w:val="22"/>
                <w:szCs w:val="22"/>
                <w:lang w:val="es-CO"/>
              </w:rPr>
              <w:t>($</w:t>
            </w:r>
            <w:r>
              <w:rPr>
                <w:rFonts w:ascii="Arial" w:hAnsi="Arial" w:cs="Arial"/>
                <w:sz w:val="22"/>
                <w:szCs w:val="22"/>
                <w:lang w:val="es-CO"/>
              </w:rPr>
              <w:t>30.000.000</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221300" w:rsidRDefault="00221300" w:rsidP="004A758B">
      <w:pPr>
        <w:jc w:val="both"/>
        <w:rPr>
          <w:rFonts w:asciiTheme="minorHAnsi" w:eastAsiaTheme="minorHAnsi" w:hAnsiTheme="minorHAnsi" w:cstheme="minorBidi"/>
          <w:sz w:val="22"/>
          <w:szCs w:val="22"/>
          <w:lang w:val="es-CO" w:eastAsia="en-US"/>
        </w:rPr>
      </w:pPr>
      <w:r>
        <w:rPr>
          <w:lang w:val="es-CO"/>
        </w:rPr>
        <w:fldChar w:fldCharType="begin"/>
      </w:r>
      <w:r>
        <w:rPr>
          <w:lang w:val="es-CO"/>
        </w:rPr>
        <w:instrText xml:space="preserve"> LINK Excel.Sheet.12 "\\\\fusa48646\\CONTRATACIÓN DIRECTA JUNIO 19 EN ADELANTE\\JUNG\\2019\\MTO EQ. FOTOCOPIADO\\Consolidado de referencia de los equipos de Impresión y Fotocopiado.xlsx" "Hoja1!F1C1:F68C5" \a \f 4 \h </w:instrText>
      </w:r>
      <w:r>
        <w:rPr>
          <w:lang w:val="es-CO"/>
        </w:rPr>
        <w:instrText xml:space="preserve"> \* MERGEFORMAT </w:instrText>
      </w:r>
      <w:r>
        <w:rPr>
          <w:lang w:val="es-CO"/>
        </w:rPr>
        <w:fldChar w:fldCharType="separate"/>
      </w:r>
    </w:p>
    <w:tbl>
      <w:tblPr>
        <w:tblW w:w="9918" w:type="dxa"/>
        <w:tblCellMar>
          <w:left w:w="70" w:type="dxa"/>
          <w:right w:w="70" w:type="dxa"/>
        </w:tblCellMar>
        <w:tblLook w:val="04A0" w:firstRow="1" w:lastRow="0" w:firstColumn="1" w:lastColumn="0" w:noHBand="0" w:noVBand="1"/>
      </w:tblPr>
      <w:tblGrid>
        <w:gridCol w:w="717"/>
        <w:gridCol w:w="2255"/>
        <w:gridCol w:w="1843"/>
        <w:gridCol w:w="1789"/>
        <w:gridCol w:w="1471"/>
        <w:gridCol w:w="1843"/>
      </w:tblGrid>
      <w:tr w:rsidR="00F11DBC" w:rsidRPr="00221300" w:rsidTr="009D2447">
        <w:trPr>
          <w:trHeight w:val="975"/>
        </w:trPr>
        <w:tc>
          <w:tcPr>
            <w:tcW w:w="9918" w:type="dxa"/>
            <w:gridSpan w:val="6"/>
            <w:tcBorders>
              <w:top w:val="single" w:sz="4" w:space="0" w:color="auto"/>
              <w:left w:val="single" w:sz="4" w:space="0" w:color="auto"/>
              <w:bottom w:val="single" w:sz="4" w:space="0" w:color="auto"/>
            </w:tcBorders>
            <w:shd w:val="clear" w:color="000000" w:fill="375623"/>
            <w:vAlign w:val="center"/>
            <w:hideMark/>
          </w:tcPr>
          <w:p w:rsidR="00F11DBC" w:rsidRPr="00221300" w:rsidRDefault="00F11DBC" w:rsidP="00F11DBC">
            <w:pPr>
              <w:jc w:val="center"/>
              <w:rPr>
                <w:rFonts w:ascii="Calibri" w:hAnsi="Calibri"/>
                <w:b/>
                <w:bCs/>
                <w:color w:val="FFFFFF"/>
                <w:sz w:val="22"/>
                <w:szCs w:val="22"/>
                <w:lang w:val="es-CO" w:eastAsia="es-CO"/>
              </w:rPr>
            </w:pPr>
            <w:r w:rsidRPr="00221300">
              <w:rPr>
                <w:rFonts w:ascii="Calibri" w:hAnsi="Calibri"/>
                <w:b/>
                <w:bCs/>
                <w:color w:val="FFFFFF"/>
                <w:sz w:val="22"/>
                <w:szCs w:val="22"/>
                <w:lang w:val="es-CO" w:eastAsia="es-CO"/>
              </w:rPr>
              <w:br/>
              <w:t>Tabla N° 1  CONSOLIDADO DE REFERENCIAS DE LOS EQUIPOS DE IMPRESIÓN Y FOTOCOPIADO DE LA UNIVERSIDAD DE CUNDINAMARCA</w:t>
            </w:r>
          </w:p>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TOTAL, POR REF. DE EQUIPO</w:t>
            </w:r>
          </w:p>
        </w:tc>
      </w:tr>
      <w:tr w:rsidR="00F11DBC" w:rsidRPr="00221300" w:rsidTr="009D2447">
        <w:trPr>
          <w:trHeight w:val="615"/>
        </w:trPr>
        <w:tc>
          <w:tcPr>
            <w:tcW w:w="717" w:type="dxa"/>
            <w:tcBorders>
              <w:top w:val="nil"/>
              <w:left w:val="single" w:sz="4" w:space="0" w:color="auto"/>
              <w:bottom w:val="single" w:sz="4" w:space="0" w:color="auto"/>
              <w:right w:val="single" w:sz="4" w:space="0" w:color="auto"/>
            </w:tcBorders>
            <w:shd w:val="clear" w:color="000000" w:fill="A9D08E"/>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 xml:space="preserve">ÍTEM </w:t>
            </w:r>
          </w:p>
        </w:tc>
        <w:tc>
          <w:tcPr>
            <w:tcW w:w="2255" w:type="dxa"/>
            <w:tcBorders>
              <w:top w:val="nil"/>
              <w:left w:val="nil"/>
              <w:bottom w:val="single" w:sz="4" w:space="0" w:color="auto"/>
              <w:right w:val="single" w:sz="4" w:space="0" w:color="auto"/>
            </w:tcBorders>
            <w:shd w:val="clear" w:color="000000" w:fill="A9D08E"/>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MARCA DE IMPRESORA</w:t>
            </w:r>
          </w:p>
        </w:tc>
        <w:tc>
          <w:tcPr>
            <w:tcW w:w="1843" w:type="dxa"/>
            <w:tcBorders>
              <w:top w:val="nil"/>
              <w:left w:val="nil"/>
              <w:bottom w:val="single" w:sz="4" w:space="0" w:color="auto"/>
              <w:right w:val="single" w:sz="4" w:space="0" w:color="auto"/>
            </w:tcBorders>
            <w:shd w:val="clear" w:color="000000" w:fill="A9D08E"/>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MODELO</w:t>
            </w:r>
          </w:p>
        </w:tc>
        <w:tc>
          <w:tcPr>
            <w:tcW w:w="1789" w:type="dxa"/>
            <w:tcBorders>
              <w:top w:val="nil"/>
              <w:left w:val="nil"/>
              <w:bottom w:val="single" w:sz="4" w:space="0" w:color="auto"/>
              <w:right w:val="single" w:sz="4" w:space="0" w:color="auto"/>
            </w:tcBorders>
            <w:shd w:val="clear" w:color="000000" w:fill="A9D08E"/>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TIPO</w:t>
            </w:r>
          </w:p>
        </w:tc>
        <w:tc>
          <w:tcPr>
            <w:tcW w:w="1471" w:type="dxa"/>
            <w:tcBorders>
              <w:top w:val="nil"/>
              <w:left w:val="nil"/>
              <w:bottom w:val="single" w:sz="4" w:space="0" w:color="auto"/>
              <w:right w:val="single" w:sz="4" w:space="0" w:color="auto"/>
            </w:tcBorders>
            <w:shd w:val="clear" w:color="000000" w:fill="A9D08E"/>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TOTAL, POR REF. DE EQUIPO</w:t>
            </w:r>
          </w:p>
        </w:tc>
        <w:tc>
          <w:tcPr>
            <w:tcW w:w="1843" w:type="dxa"/>
            <w:tcBorders>
              <w:top w:val="single" w:sz="4" w:space="0" w:color="auto"/>
              <w:bottom w:val="single" w:sz="4" w:space="0" w:color="auto"/>
              <w:right w:val="single" w:sz="4" w:space="0" w:color="auto"/>
            </w:tcBorders>
            <w:shd w:val="clear" w:color="auto" w:fill="A8D08D" w:themeFill="accent6" w:themeFillTint="99"/>
            <w:vAlign w:val="center"/>
          </w:tcPr>
          <w:p w:rsidR="00F11DBC" w:rsidRPr="00221300" w:rsidRDefault="00F11DBC" w:rsidP="00F11DBC">
            <w:pPr>
              <w:jc w:val="center"/>
              <w:rPr>
                <w:rFonts w:ascii="Calibri" w:hAnsi="Calibri"/>
                <w:sz w:val="22"/>
                <w:szCs w:val="22"/>
                <w:lang w:val="es-CO" w:eastAsia="es-CO"/>
              </w:rPr>
            </w:pPr>
            <w:r>
              <w:rPr>
                <w:rFonts w:ascii="Calibri" w:hAnsi="Calibri"/>
                <w:sz w:val="22"/>
                <w:szCs w:val="22"/>
                <w:lang w:val="es-CO" w:eastAsia="es-CO"/>
              </w:rPr>
              <w:t>TOTAL</w:t>
            </w: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1320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710C</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 xml:space="preserve"> M252DW</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1536dnf-MFP</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9</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5</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2420n</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6</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AU25296</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TINTA</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7</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4700dn</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3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8</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CM 2320N-MFP</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sz w:val="22"/>
                <w:szCs w:val="22"/>
                <w:lang w:val="es-CO" w:eastAsia="es-CO"/>
              </w:rPr>
            </w:pPr>
          </w:p>
        </w:tc>
      </w:tr>
      <w:tr w:rsidR="00F11DBC" w:rsidRPr="00221300" w:rsidTr="009D2447">
        <w:trPr>
          <w:trHeight w:val="33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9</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CM1415 MFP</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10</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CM400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left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lastRenderedPageBreak/>
              <w:t>11</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CP1020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12</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CP1025</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13</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CP4525</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14</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DESIGNJET T120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INYECCION</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15</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Enterprise 600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16</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M1212NF</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17</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M1319MFP</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18</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M1522 NF</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19</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M2727nf</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20</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MFP M426DW</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21</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M506</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22</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MFP M125a</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7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23</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MFP M477fdw</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24</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Pro M452dw</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25</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MFP M630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 COLOR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26</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P1005</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27</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P1006</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6</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28</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P1102W</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34</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29</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P3015</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32</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30</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Pro MFP m127w</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31</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PRO400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32</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HEWLETT PACKARD</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P2055dn</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25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33</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SATO</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LM BASIC</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TERMICA</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34</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SAMSUNG</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CLX-3170FN</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35</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SAMSUNG</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ML-1865W</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36</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SAMSUNG</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ML2010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6</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37</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SAMSUNG</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ML2160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38</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SAMSUNG</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ML2240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39</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SAMSUNG</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SCX-3205W</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40</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SAMSUNG</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SCX-3400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41</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SAMSUNG</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SCX-3405</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42</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SAMSUNG</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SCX-4521F</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43</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SAMSUNG</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SCX-4623F</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44</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SAMSUNG</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SCX-4828FN</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45</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KYOCERA</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FS6525MFP</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7</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46</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KONICA MINOLTA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BIZHUB C35</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3</w:t>
            </w:r>
          </w:p>
        </w:tc>
        <w:tc>
          <w:tcPr>
            <w:tcW w:w="1843" w:type="dxa"/>
            <w:tcBorders>
              <w:top w:val="single" w:sz="4" w:space="0" w:color="auto"/>
              <w:left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47</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KONICA MINOLTA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BIZHUB C215</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lastRenderedPageBreak/>
              <w:t>48</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KONICA MINOLTA</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BIZHUB C200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49</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 xml:space="preserve">KONICA MINOLTA </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B IZHUB 363</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50</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KYOCERA</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TASKALFA 255</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7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51</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KYOCERA</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FS-6530MFP</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52</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KYOCERA</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ECOSYS M4132IDN</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53</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 </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 </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 </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 </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54</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 xml:space="preserve">LEXMARRK </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E460dn</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55</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DELL</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C3760N</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LASERJET</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4</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56</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DELL</w:t>
            </w:r>
          </w:p>
        </w:tc>
        <w:tc>
          <w:tcPr>
            <w:tcW w:w="1843" w:type="dxa"/>
            <w:tcBorders>
              <w:top w:val="nil"/>
              <w:left w:val="nil"/>
              <w:bottom w:val="single" w:sz="4" w:space="0" w:color="auto"/>
              <w:right w:val="single" w:sz="4" w:space="0" w:color="auto"/>
            </w:tcBorders>
            <w:shd w:val="clear" w:color="000000" w:fill="FFFFFF"/>
            <w:noWrap/>
            <w:vAlign w:val="bottom"/>
            <w:hideMark/>
          </w:tcPr>
          <w:p w:rsidR="00F11DBC" w:rsidRPr="00221300" w:rsidRDefault="00F11DBC" w:rsidP="00F11DBC">
            <w:pPr>
              <w:rPr>
                <w:rFonts w:ascii="Calibri" w:hAnsi="Calibri"/>
                <w:color w:val="000000"/>
                <w:sz w:val="22"/>
                <w:szCs w:val="22"/>
                <w:lang w:val="es-CO" w:eastAsia="es-CO"/>
              </w:rPr>
            </w:pPr>
            <w:r w:rsidRPr="00221300">
              <w:rPr>
                <w:rFonts w:ascii="Calibri" w:hAnsi="Calibri"/>
                <w:color w:val="000000"/>
                <w:sz w:val="22"/>
                <w:szCs w:val="22"/>
                <w:lang w:val="es-CO" w:eastAsia="es-CO"/>
              </w:rPr>
              <w:t>3700 ND COLOR</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MULTIFUNCIONAL</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57</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EPSON STYLUS COLOR</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L1300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INYECCION</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58</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EPSON STYLUS COLOR</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L555</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INYECCION</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59</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EPSON STYLUS COLOR</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L210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INYECCION</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60</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EPSON STYLUS COLOR</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sz w:val="22"/>
                <w:szCs w:val="22"/>
                <w:lang w:val="es-CO" w:eastAsia="es-CO"/>
              </w:rPr>
            </w:pPr>
            <w:r w:rsidRPr="00221300">
              <w:rPr>
                <w:rFonts w:ascii="Calibri" w:hAnsi="Calibri"/>
                <w:sz w:val="22"/>
                <w:szCs w:val="22"/>
                <w:lang w:val="es-CO" w:eastAsia="es-CO"/>
              </w:rPr>
              <w:t>CX5600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INYECCION</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61</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EPSON STYLUS COLOR</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L220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INYECCION</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62</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Epson</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L380</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Inyección</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63</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 xml:space="preserve">EPSON </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L575</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INYECCION</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64</w:t>
            </w:r>
          </w:p>
        </w:tc>
        <w:tc>
          <w:tcPr>
            <w:tcW w:w="2255"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EPSON STYLUS COLOR</w:t>
            </w:r>
          </w:p>
        </w:tc>
        <w:tc>
          <w:tcPr>
            <w:tcW w:w="1843"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L375</w:t>
            </w:r>
          </w:p>
        </w:tc>
        <w:tc>
          <w:tcPr>
            <w:tcW w:w="1789"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INYECCION</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65</w:t>
            </w:r>
          </w:p>
        </w:tc>
        <w:tc>
          <w:tcPr>
            <w:tcW w:w="2255" w:type="dxa"/>
            <w:tcBorders>
              <w:top w:val="nil"/>
              <w:left w:val="nil"/>
              <w:bottom w:val="single" w:sz="4" w:space="0" w:color="auto"/>
              <w:right w:val="single" w:sz="4" w:space="0" w:color="auto"/>
            </w:tcBorders>
            <w:shd w:val="clear" w:color="auto" w:fill="auto"/>
            <w:noWrap/>
            <w:vAlign w:val="bottom"/>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RICOH</w:t>
            </w:r>
          </w:p>
        </w:tc>
        <w:tc>
          <w:tcPr>
            <w:tcW w:w="1843" w:type="dxa"/>
            <w:tcBorders>
              <w:top w:val="nil"/>
              <w:left w:val="nil"/>
              <w:bottom w:val="single" w:sz="4" w:space="0" w:color="auto"/>
              <w:right w:val="single" w:sz="4" w:space="0" w:color="auto"/>
            </w:tcBorders>
            <w:shd w:val="clear" w:color="auto" w:fill="auto"/>
            <w:noWrap/>
            <w:vAlign w:val="bottom"/>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2550</w:t>
            </w:r>
          </w:p>
        </w:tc>
        <w:tc>
          <w:tcPr>
            <w:tcW w:w="1789" w:type="dxa"/>
            <w:tcBorders>
              <w:top w:val="nil"/>
              <w:left w:val="nil"/>
              <w:bottom w:val="single" w:sz="4" w:space="0" w:color="auto"/>
              <w:right w:val="single" w:sz="4" w:space="0" w:color="auto"/>
            </w:tcBorders>
            <w:shd w:val="clear" w:color="auto" w:fill="auto"/>
            <w:noWrap/>
            <w:vAlign w:val="bottom"/>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FOTOCOPIADORA</w:t>
            </w:r>
          </w:p>
        </w:tc>
        <w:tc>
          <w:tcPr>
            <w:tcW w:w="1471" w:type="dxa"/>
            <w:tcBorders>
              <w:top w:val="nil"/>
              <w:left w:val="nil"/>
              <w:bottom w:val="single" w:sz="4" w:space="0" w:color="auto"/>
              <w:right w:val="single" w:sz="4" w:space="0" w:color="auto"/>
            </w:tcBorders>
            <w:shd w:val="clear" w:color="auto" w:fill="auto"/>
            <w:noWrap/>
            <w:vAlign w:val="center"/>
            <w:hideMark/>
          </w:tcPr>
          <w:p w:rsidR="00F11DBC" w:rsidRPr="00221300" w:rsidRDefault="00F11DBC" w:rsidP="00F11DBC">
            <w:pPr>
              <w:jc w:val="center"/>
              <w:rPr>
                <w:rFonts w:ascii="Calibri" w:hAnsi="Calibri"/>
                <w:color w:val="000000"/>
                <w:sz w:val="22"/>
                <w:szCs w:val="22"/>
                <w:lang w:val="es-CO" w:eastAsia="es-CO"/>
              </w:rPr>
            </w:pPr>
            <w:r w:rsidRPr="00221300">
              <w:rPr>
                <w:rFonts w:ascii="Calibri" w:hAnsi="Calibri"/>
                <w:color w:val="000000"/>
                <w:sz w:val="22"/>
                <w:szCs w:val="22"/>
                <w:lang w:val="es-CO" w:eastAsia="es-CO"/>
              </w:rPr>
              <w:t>1</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color w:val="000000"/>
                <w:sz w:val="22"/>
                <w:szCs w:val="22"/>
                <w:lang w:val="es-CO" w:eastAsia="es-CO"/>
              </w:rPr>
            </w:pPr>
          </w:p>
        </w:tc>
      </w:tr>
      <w:tr w:rsidR="00F11DBC" w:rsidRPr="00221300" w:rsidTr="009D2447">
        <w:trPr>
          <w:trHeight w:val="300"/>
        </w:trPr>
        <w:tc>
          <w:tcPr>
            <w:tcW w:w="660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11DBC" w:rsidRPr="00221300" w:rsidRDefault="00F11DBC" w:rsidP="00F11DBC">
            <w:pPr>
              <w:jc w:val="center"/>
              <w:rPr>
                <w:rFonts w:ascii="Calibri" w:hAnsi="Calibri"/>
                <w:b/>
                <w:bCs/>
                <w:color w:val="000000"/>
                <w:sz w:val="22"/>
                <w:szCs w:val="22"/>
                <w:lang w:val="es-CO" w:eastAsia="es-CO"/>
              </w:rPr>
            </w:pPr>
            <w:r w:rsidRPr="00221300">
              <w:rPr>
                <w:rFonts w:ascii="Calibri" w:hAnsi="Calibri"/>
                <w:b/>
                <w:bCs/>
                <w:color w:val="000000"/>
                <w:sz w:val="22"/>
                <w:szCs w:val="22"/>
                <w:lang w:val="es-CO" w:eastAsia="es-CO"/>
              </w:rPr>
              <w:t xml:space="preserve">TOTAL GENERAL  </w:t>
            </w:r>
          </w:p>
        </w:tc>
        <w:tc>
          <w:tcPr>
            <w:tcW w:w="1471" w:type="dxa"/>
            <w:tcBorders>
              <w:top w:val="nil"/>
              <w:left w:val="nil"/>
              <w:bottom w:val="single" w:sz="4" w:space="0" w:color="auto"/>
              <w:right w:val="single" w:sz="4" w:space="0" w:color="auto"/>
            </w:tcBorders>
            <w:shd w:val="clear" w:color="000000" w:fill="FFFFFF"/>
            <w:noWrap/>
            <w:vAlign w:val="center"/>
            <w:hideMark/>
          </w:tcPr>
          <w:p w:rsidR="00F11DBC" w:rsidRPr="00221300" w:rsidRDefault="00F11DBC" w:rsidP="00F11DBC">
            <w:pPr>
              <w:jc w:val="center"/>
              <w:rPr>
                <w:rFonts w:ascii="Calibri" w:hAnsi="Calibri"/>
                <w:b/>
                <w:bCs/>
                <w:color w:val="000000"/>
                <w:sz w:val="22"/>
                <w:szCs w:val="22"/>
                <w:lang w:val="es-CO" w:eastAsia="es-CO"/>
              </w:rPr>
            </w:pPr>
            <w:r w:rsidRPr="00221300">
              <w:rPr>
                <w:rFonts w:ascii="Calibri" w:hAnsi="Calibri"/>
                <w:b/>
                <w:bCs/>
                <w:color w:val="000000"/>
                <w:sz w:val="22"/>
                <w:szCs w:val="22"/>
                <w:lang w:val="es-CO" w:eastAsia="es-CO"/>
              </w:rPr>
              <w:t>188</w:t>
            </w:r>
          </w:p>
        </w:tc>
        <w:tc>
          <w:tcPr>
            <w:tcW w:w="1843" w:type="dxa"/>
            <w:tcBorders>
              <w:top w:val="single" w:sz="4" w:space="0" w:color="auto"/>
              <w:bottom w:val="single" w:sz="4" w:space="0" w:color="auto"/>
              <w:right w:val="single" w:sz="4" w:space="0" w:color="auto"/>
            </w:tcBorders>
            <w:vAlign w:val="center"/>
          </w:tcPr>
          <w:p w:rsidR="00F11DBC" w:rsidRPr="00221300" w:rsidRDefault="00F11DBC" w:rsidP="00F11DBC">
            <w:pPr>
              <w:jc w:val="center"/>
              <w:rPr>
                <w:rFonts w:ascii="Calibri" w:hAnsi="Calibri"/>
                <w:b/>
                <w:bCs/>
                <w:color w:val="000000"/>
                <w:sz w:val="22"/>
                <w:szCs w:val="22"/>
                <w:lang w:val="es-CO" w:eastAsia="es-CO"/>
              </w:rPr>
            </w:pPr>
          </w:p>
        </w:tc>
      </w:tr>
    </w:tbl>
    <w:p w:rsidR="00AC2A81" w:rsidRPr="007452FA" w:rsidRDefault="00221300" w:rsidP="004A758B">
      <w:pPr>
        <w:jc w:val="both"/>
        <w:rPr>
          <w:rFonts w:ascii="Arial" w:hAnsi="Arial" w:cs="Arial"/>
          <w:sz w:val="22"/>
          <w:szCs w:val="22"/>
          <w:lang w:val="es-CO"/>
        </w:rPr>
      </w:pPr>
      <w:r>
        <w:rPr>
          <w:rFonts w:ascii="Arial" w:hAnsi="Arial" w:cs="Arial"/>
          <w:sz w:val="22"/>
          <w:szCs w:val="22"/>
          <w:lang w:val="es-CO"/>
        </w:rPr>
        <w:fldChar w:fldCharType="end"/>
      </w: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1637E" w:rsidRDefault="000B622F" w:rsidP="00BB19AA">
            <w:pPr>
              <w:tabs>
                <w:tab w:val="left" w:pos="3784"/>
                <w:tab w:val="center" w:pos="3999"/>
              </w:tabs>
              <w:jc w:val="both"/>
              <w:rPr>
                <w:rFonts w:ascii="Arial" w:hAnsi="Arial" w:cs="Arial"/>
                <w:b/>
                <w:sz w:val="22"/>
                <w:szCs w:val="22"/>
                <w:lang w:val="es-CO"/>
              </w:rPr>
            </w:pPr>
            <w:r w:rsidRPr="000B622F">
              <w:rPr>
                <w:rFonts w:ascii="Arial" w:hAnsi="Arial" w:cs="Arial"/>
                <w:b/>
                <w:sz w:val="22"/>
                <w:szCs w:val="22"/>
                <w:lang w:val="es-CO"/>
              </w:rPr>
              <w:t>Teniendo en cuenta que se realizara un contrato de tracto sucesivo o hasta agotar presupuesto, es importante aclarar que la ejecución del mismo no consiste en cubrir el total del inventario tecnológico de los recursos informáticos (equipos de Impresión y Fotocopiado), si no se ejecutará a la medida de las necesidades presentadas ante la Dirección de Sistemas y Tecnología para cubrir cada mantenimiento preventivo y/o correctivo.</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1C711D">
        <w:trPr>
          <w:trHeight w:val="352"/>
          <w:jc w:val="center"/>
        </w:trPr>
        <w:tc>
          <w:tcPr>
            <w:tcW w:w="8215" w:type="dxa"/>
          </w:tcPr>
          <w:p w:rsidR="00BA6693" w:rsidRPr="007452FA" w:rsidRDefault="000B622F" w:rsidP="00FF0DF0">
            <w:pPr>
              <w:jc w:val="both"/>
              <w:rPr>
                <w:rFonts w:ascii="Arial" w:hAnsi="Arial" w:cs="Arial"/>
                <w:sz w:val="22"/>
                <w:szCs w:val="22"/>
                <w:lang w:val="es-CO"/>
              </w:rPr>
            </w:pPr>
            <w:r w:rsidRPr="000B622F">
              <w:rPr>
                <w:rFonts w:ascii="Arial" w:hAnsi="Arial" w:cs="Arial"/>
                <w:sz w:val="22"/>
                <w:szCs w:val="22"/>
                <w:lang w:val="es-CO"/>
              </w:rPr>
              <w:t>Universidad de Cundinamarca Sede, Seccionales, Extensiones y Oficina de Convenios y Relaciones Interinstitucionales de Bogotá</w:t>
            </w:r>
            <w:r w:rsidR="009D2447">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0B622F" w:rsidP="001C711D">
            <w:pPr>
              <w:jc w:val="both"/>
              <w:rPr>
                <w:rFonts w:ascii="Arial" w:hAnsi="Arial" w:cs="Arial"/>
                <w:sz w:val="22"/>
                <w:szCs w:val="22"/>
                <w:lang w:val="es-CO"/>
              </w:rPr>
            </w:pPr>
            <w:r w:rsidRPr="000B622F">
              <w:rPr>
                <w:rFonts w:ascii="Arial" w:hAnsi="Arial" w:cs="Arial"/>
                <w:sz w:val="22"/>
                <w:szCs w:val="22"/>
                <w:lang w:val="es-CO"/>
              </w:rPr>
              <w:t>Hasta agotar presupuesto o seis (6) Meses.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1932E4" w:rsidRPr="002955C5" w:rsidRDefault="001932E4" w:rsidP="004A758B">
            <w:pPr>
              <w:jc w:val="both"/>
              <w:rPr>
                <w:rFonts w:ascii="Arial" w:hAnsi="Arial" w:cs="Arial"/>
                <w:b/>
                <w:sz w:val="22"/>
                <w:szCs w:val="22"/>
                <w:lang w:val="es-CO"/>
              </w:rPr>
            </w:pP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lastRenderedPageBreak/>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1932E4" w:rsidRPr="00E06BF9" w:rsidRDefault="001932E4" w:rsidP="002955C5">
            <w:pPr>
              <w:jc w:val="both"/>
              <w:rPr>
                <w:rFonts w:ascii="Arial" w:hAnsi="Arial" w:cs="Arial"/>
                <w:b/>
                <w:sz w:val="22"/>
                <w:szCs w:val="22"/>
                <w:lang w:val="es-CO"/>
              </w:rPr>
            </w:pPr>
          </w:p>
          <w:p w:rsidR="000B622F" w:rsidRPr="000B622F" w:rsidRDefault="000B622F" w:rsidP="000B622F">
            <w:pPr>
              <w:pStyle w:val="Prrafodelista"/>
              <w:numPr>
                <w:ilvl w:val="0"/>
                <w:numId w:val="16"/>
              </w:numPr>
              <w:jc w:val="both"/>
              <w:rPr>
                <w:rFonts w:ascii="Arial" w:hAnsi="Arial" w:cs="Arial"/>
                <w:sz w:val="22"/>
                <w:szCs w:val="22"/>
                <w:lang w:val="es-CO"/>
              </w:rPr>
            </w:pPr>
            <w:r w:rsidRPr="000B622F">
              <w:rPr>
                <w:rFonts w:ascii="Arial" w:hAnsi="Arial" w:cs="Arial"/>
                <w:sz w:val="22"/>
                <w:szCs w:val="22"/>
                <w:lang w:val="es-CO"/>
              </w:rPr>
              <w:t>Desplazamiento para la Sede, Seccionales, Extensiones y Oficina de Convenios y Relaciones Interinstitucionales de Bogotá, debe ser por cuenta del</w:t>
            </w:r>
            <w:r>
              <w:rPr>
                <w:rFonts w:ascii="Arial" w:hAnsi="Arial" w:cs="Arial"/>
                <w:sz w:val="22"/>
                <w:szCs w:val="22"/>
                <w:lang w:val="es-CO"/>
              </w:rPr>
              <w:t xml:space="preserve"> </w:t>
            </w:r>
            <w:r w:rsidRPr="000B622F">
              <w:rPr>
                <w:rFonts w:ascii="Arial" w:hAnsi="Arial" w:cs="Arial"/>
                <w:sz w:val="22"/>
                <w:szCs w:val="22"/>
                <w:lang w:val="es-CO"/>
              </w:rPr>
              <w:t>contratista.</w:t>
            </w:r>
          </w:p>
          <w:p w:rsidR="000B622F" w:rsidRPr="000B622F" w:rsidRDefault="000B622F" w:rsidP="000B622F">
            <w:pPr>
              <w:pStyle w:val="Prrafodelista"/>
              <w:numPr>
                <w:ilvl w:val="0"/>
                <w:numId w:val="16"/>
              </w:numPr>
              <w:jc w:val="both"/>
              <w:rPr>
                <w:rFonts w:ascii="Arial" w:hAnsi="Arial" w:cs="Arial"/>
                <w:sz w:val="22"/>
                <w:szCs w:val="22"/>
                <w:lang w:val="es-CO"/>
              </w:rPr>
            </w:pPr>
            <w:r w:rsidRPr="000B622F">
              <w:rPr>
                <w:rFonts w:ascii="Arial" w:hAnsi="Arial" w:cs="Arial"/>
                <w:sz w:val="22"/>
                <w:szCs w:val="22"/>
                <w:lang w:val="es-CO"/>
              </w:rPr>
              <w:t>El Contratista deberá entregar un informe de cada Mantenimiento ejecutado</w:t>
            </w:r>
          </w:p>
          <w:p w:rsidR="000B622F" w:rsidRPr="000B622F" w:rsidRDefault="000B622F" w:rsidP="000B622F">
            <w:pPr>
              <w:pStyle w:val="Prrafodelista"/>
              <w:numPr>
                <w:ilvl w:val="0"/>
                <w:numId w:val="16"/>
              </w:numPr>
              <w:jc w:val="both"/>
              <w:rPr>
                <w:rFonts w:ascii="Arial" w:hAnsi="Arial" w:cs="Arial"/>
                <w:sz w:val="22"/>
                <w:szCs w:val="22"/>
                <w:lang w:val="es-CO"/>
              </w:rPr>
            </w:pPr>
            <w:r w:rsidRPr="000B622F">
              <w:rPr>
                <w:rFonts w:ascii="Arial" w:hAnsi="Arial" w:cs="Arial"/>
                <w:sz w:val="22"/>
                <w:szCs w:val="22"/>
                <w:lang w:val="es-CO"/>
              </w:rPr>
              <w:t>El Contratista deberá solo atender las directrices de la Dirección de Sistemas y Tecnología para las autorizaciones del Servicio.</w:t>
            </w:r>
          </w:p>
          <w:p w:rsidR="000B622F" w:rsidRPr="000B622F" w:rsidRDefault="000B622F" w:rsidP="000B622F">
            <w:pPr>
              <w:pStyle w:val="Prrafodelista"/>
              <w:numPr>
                <w:ilvl w:val="0"/>
                <w:numId w:val="16"/>
              </w:numPr>
              <w:jc w:val="both"/>
              <w:rPr>
                <w:rFonts w:ascii="Arial" w:hAnsi="Arial" w:cs="Arial"/>
                <w:sz w:val="22"/>
                <w:szCs w:val="22"/>
                <w:lang w:val="es-CO"/>
              </w:rPr>
            </w:pPr>
            <w:r w:rsidRPr="000B622F">
              <w:rPr>
                <w:rFonts w:ascii="Arial" w:hAnsi="Arial" w:cs="Arial"/>
                <w:sz w:val="22"/>
                <w:szCs w:val="22"/>
                <w:lang w:val="es-CO"/>
              </w:rPr>
              <w:t>El contratista será responsable de los daños que se causaren por la ejecución de los mantenimientos preventivos y/o correctivos en los Equipos de</w:t>
            </w:r>
            <w:r>
              <w:rPr>
                <w:rFonts w:ascii="Arial" w:hAnsi="Arial" w:cs="Arial"/>
                <w:sz w:val="22"/>
                <w:szCs w:val="22"/>
                <w:lang w:val="es-CO"/>
              </w:rPr>
              <w:t xml:space="preserve"> </w:t>
            </w:r>
            <w:r w:rsidRPr="000B622F">
              <w:rPr>
                <w:rFonts w:ascii="Arial" w:hAnsi="Arial" w:cs="Arial"/>
                <w:sz w:val="22"/>
                <w:szCs w:val="22"/>
                <w:lang w:val="es-CO"/>
              </w:rPr>
              <w:t>Fotocopiado e Impresión de la Universidad de Cundinamarca</w:t>
            </w:r>
          </w:p>
          <w:p w:rsidR="000B622F" w:rsidRPr="000B622F" w:rsidRDefault="000B622F" w:rsidP="000B622F">
            <w:pPr>
              <w:pStyle w:val="Prrafodelista"/>
              <w:numPr>
                <w:ilvl w:val="0"/>
                <w:numId w:val="16"/>
              </w:numPr>
              <w:jc w:val="both"/>
              <w:rPr>
                <w:rFonts w:ascii="Arial" w:hAnsi="Arial" w:cs="Arial"/>
                <w:sz w:val="22"/>
                <w:szCs w:val="22"/>
                <w:lang w:val="es-CO"/>
              </w:rPr>
            </w:pPr>
            <w:r w:rsidRPr="000B622F">
              <w:rPr>
                <w:rFonts w:ascii="Arial" w:hAnsi="Arial" w:cs="Arial"/>
                <w:sz w:val="22"/>
                <w:szCs w:val="22"/>
                <w:lang w:val="es-CO"/>
              </w:rPr>
              <w:t>El contratista deberá garantizar el adecuado manejo de los equipos en sitio.</w:t>
            </w:r>
          </w:p>
          <w:p w:rsidR="000B622F" w:rsidRPr="000B622F" w:rsidRDefault="000B622F" w:rsidP="000B622F">
            <w:pPr>
              <w:pStyle w:val="Prrafodelista"/>
              <w:numPr>
                <w:ilvl w:val="0"/>
                <w:numId w:val="16"/>
              </w:numPr>
              <w:jc w:val="both"/>
              <w:rPr>
                <w:rFonts w:ascii="Arial" w:hAnsi="Arial" w:cs="Arial"/>
                <w:sz w:val="22"/>
                <w:szCs w:val="22"/>
                <w:lang w:val="es-CO"/>
              </w:rPr>
            </w:pPr>
            <w:r w:rsidRPr="000B622F">
              <w:rPr>
                <w:rFonts w:ascii="Arial" w:hAnsi="Arial" w:cs="Arial"/>
                <w:sz w:val="22"/>
                <w:szCs w:val="22"/>
                <w:lang w:val="es-CO"/>
              </w:rPr>
              <w:t>En caso que los equipos de Impresión y fotocopiado sean trasladados a los centros de reparación de la empresa, el contratista será responsable de</w:t>
            </w:r>
            <w:r>
              <w:rPr>
                <w:rFonts w:ascii="Arial" w:hAnsi="Arial" w:cs="Arial"/>
                <w:sz w:val="22"/>
                <w:szCs w:val="22"/>
                <w:lang w:val="es-CO"/>
              </w:rPr>
              <w:t xml:space="preserve"> </w:t>
            </w:r>
            <w:r w:rsidRPr="000B622F">
              <w:rPr>
                <w:rFonts w:ascii="Arial" w:hAnsi="Arial" w:cs="Arial"/>
                <w:sz w:val="22"/>
                <w:szCs w:val="22"/>
                <w:lang w:val="es-CO"/>
              </w:rPr>
              <w:t>los daños y pérdida que se causaren por el traslado.</w:t>
            </w:r>
          </w:p>
          <w:p w:rsidR="000B622F" w:rsidRPr="000B622F" w:rsidRDefault="000B622F" w:rsidP="000B622F">
            <w:pPr>
              <w:pStyle w:val="Prrafodelista"/>
              <w:numPr>
                <w:ilvl w:val="0"/>
                <w:numId w:val="16"/>
              </w:numPr>
              <w:jc w:val="both"/>
              <w:rPr>
                <w:rFonts w:ascii="Arial" w:hAnsi="Arial" w:cs="Arial"/>
                <w:sz w:val="22"/>
                <w:szCs w:val="22"/>
                <w:lang w:val="es-CO"/>
              </w:rPr>
            </w:pPr>
            <w:r w:rsidRPr="000B622F">
              <w:rPr>
                <w:rFonts w:ascii="Arial" w:hAnsi="Arial" w:cs="Arial"/>
                <w:sz w:val="22"/>
                <w:szCs w:val="22"/>
                <w:lang w:val="es-CO"/>
              </w:rPr>
              <w:lastRenderedPageBreak/>
              <w:t>El término de atención del servicio del Mantenimiento preventivo y/o correctivo se debe atender dentro de las 24 horas después de la notificación por</w:t>
            </w:r>
            <w:r>
              <w:rPr>
                <w:rFonts w:ascii="Arial" w:hAnsi="Arial" w:cs="Arial"/>
                <w:sz w:val="22"/>
                <w:szCs w:val="22"/>
                <w:lang w:val="es-CO"/>
              </w:rPr>
              <w:t xml:space="preserve"> </w:t>
            </w:r>
            <w:r w:rsidRPr="000B622F">
              <w:rPr>
                <w:rFonts w:ascii="Arial" w:hAnsi="Arial" w:cs="Arial"/>
                <w:sz w:val="22"/>
                <w:szCs w:val="22"/>
                <w:lang w:val="es-CO"/>
              </w:rPr>
              <w:t>parte de la Dirección de Sistemas y Tecnología.</w:t>
            </w:r>
          </w:p>
          <w:p w:rsidR="00BA6693" w:rsidRPr="000B622F" w:rsidRDefault="000B622F" w:rsidP="00B0506D">
            <w:pPr>
              <w:pStyle w:val="Prrafodelista"/>
              <w:numPr>
                <w:ilvl w:val="0"/>
                <w:numId w:val="16"/>
              </w:numPr>
              <w:jc w:val="both"/>
              <w:rPr>
                <w:rFonts w:ascii="Arial" w:hAnsi="Arial" w:cs="Arial"/>
                <w:sz w:val="22"/>
                <w:szCs w:val="22"/>
                <w:lang w:val="es-CO"/>
              </w:rPr>
            </w:pPr>
            <w:r w:rsidRPr="000B622F">
              <w:rPr>
                <w:rFonts w:ascii="Arial" w:hAnsi="Arial" w:cs="Arial"/>
                <w:sz w:val="22"/>
                <w:szCs w:val="22"/>
                <w:lang w:val="es-CO"/>
              </w:rPr>
              <w:t>Para los Mantenimientos correctivos en donde requiere cambio de alguna parte y/o insumo se debe enviar primero la pre-cotización del servicio a los</w:t>
            </w:r>
            <w:r>
              <w:rPr>
                <w:rFonts w:ascii="Arial" w:hAnsi="Arial" w:cs="Arial"/>
                <w:sz w:val="22"/>
                <w:szCs w:val="22"/>
                <w:lang w:val="es-CO"/>
              </w:rPr>
              <w:t xml:space="preserve"> </w:t>
            </w:r>
            <w:r w:rsidRPr="000B622F">
              <w:rPr>
                <w:rFonts w:ascii="Arial" w:hAnsi="Arial" w:cs="Arial"/>
                <w:sz w:val="22"/>
                <w:szCs w:val="22"/>
                <w:lang w:val="es-CO"/>
              </w:rPr>
              <w:t xml:space="preserve">correos electrónicos </w:t>
            </w:r>
            <w:hyperlink r:id="rId8" w:history="1">
              <w:r w:rsidR="00B0506D" w:rsidRPr="00276F6A">
                <w:rPr>
                  <w:rStyle w:val="Hipervnculo"/>
                  <w:rFonts w:ascii="Arial" w:hAnsi="Arial" w:cs="Arial"/>
                  <w:sz w:val="22"/>
                  <w:szCs w:val="22"/>
                  <w:lang w:val="es-CO"/>
                </w:rPr>
                <w:t>sistemasytecnologia@ucundinamarca.edu.co</w:t>
              </w:r>
            </w:hyperlink>
            <w:r w:rsidR="00B0506D">
              <w:rPr>
                <w:rFonts w:ascii="Arial" w:hAnsi="Arial" w:cs="Arial"/>
                <w:sz w:val="22"/>
                <w:szCs w:val="22"/>
                <w:lang w:val="es-CO"/>
              </w:rPr>
              <w:t xml:space="preserve"> </w:t>
            </w:r>
            <w:r w:rsidRPr="000B622F">
              <w:rPr>
                <w:rFonts w:ascii="Arial" w:hAnsi="Arial" w:cs="Arial"/>
                <w:sz w:val="22"/>
                <w:szCs w:val="22"/>
                <w:lang w:val="es-CO"/>
              </w:rPr>
              <w:t xml:space="preserve">y </w:t>
            </w:r>
            <w:hyperlink r:id="rId9" w:history="1">
              <w:r w:rsidR="00B0506D" w:rsidRPr="00276F6A">
                <w:rPr>
                  <w:rStyle w:val="Hipervnculo"/>
                  <w:rFonts w:ascii="Arial" w:hAnsi="Arial" w:cs="Arial"/>
                  <w:sz w:val="22"/>
                  <w:szCs w:val="22"/>
                  <w:lang w:val="es-CO"/>
                </w:rPr>
                <w:t>serviciosdeti@ucundinamarca.edu.co</w:t>
              </w:r>
            </w:hyperlink>
            <w:r w:rsidR="00B0506D">
              <w:rPr>
                <w:rFonts w:ascii="Arial" w:hAnsi="Arial" w:cs="Arial"/>
                <w:sz w:val="22"/>
                <w:szCs w:val="22"/>
                <w:lang w:val="es-CO"/>
              </w:rPr>
              <w:t xml:space="preserve"> </w:t>
            </w:r>
            <w:r w:rsidRPr="000B622F">
              <w:rPr>
                <w:rFonts w:ascii="Arial" w:hAnsi="Arial" w:cs="Arial"/>
                <w:sz w:val="22"/>
                <w:szCs w:val="22"/>
                <w:lang w:val="es-CO"/>
              </w:rPr>
              <w:t>para la validación y autorización del</w:t>
            </w:r>
            <w:r>
              <w:rPr>
                <w:rFonts w:ascii="Arial" w:hAnsi="Arial" w:cs="Arial"/>
                <w:sz w:val="22"/>
                <w:szCs w:val="22"/>
                <w:lang w:val="es-CO"/>
              </w:rPr>
              <w:t xml:space="preserve"> </w:t>
            </w:r>
            <w:r w:rsidRPr="000B622F">
              <w:rPr>
                <w:rFonts w:ascii="Arial" w:hAnsi="Arial" w:cs="Arial"/>
                <w:sz w:val="22"/>
                <w:szCs w:val="22"/>
                <w:lang w:val="es-CO"/>
              </w:rPr>
              <w:t>servicio a realizar, pa</w:t>
            </w:r>
            <w:r>
              <w:rPr>
                <w:rFonts w:ascii="Arial" w:hAnsi="Arial" w:cs="Arial"/>
                <w:sz w:val="22"/>
                <w:szCs w:val="22"/>
                <w:lang w:val="es-CO"/>
              </w:rPr>
              <w:t xml:space="preserve">ra el término del cambio de la </w:t>
            </w:r>
            <w:r w:rsidRPr="000B622F">
              <w:rPr>
                <w:rFonts w:ascii="Arial" w:hAnsi="Arial" w:cs="Arial"/>
                <w:sz w:val="22"/>
                <w:szCs w:val="22"/>
                <w:lang w:val="es-CO"/>
              </w:rPr>
              <w:t>misma debe oscilar dentro 2 a 3 días hábiles después de la autorización del servicio.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8"/>
        <w:gridCol w:w="2149"/>
        <w:gridCol w:w="2149"/>
        <w:gridCol w:w="1670"/>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0A2328" w:rsidP="004A758B">
            <w:pPr>
              <w:rPr>
                <w:rFonts w:ascii="Arial" w:hAnsi="Arial" w:cs="Arial"/>
                <w:sz w:val="22"/>
                <w:szCs w:val="22"/>
                <w:lang w:val="es-CO"/>
              </w:rPr>
            </w:pPr>
            <w:r>
              <w:rPr>
                <w:rFonts w:ascii="Arial" w:hAnsi="Arial" w:cs="Arial"/>
                <w:sz w:val="22"/>
                <w:szCs w:val="22"/>
                <w:lang w:val="es-CO"/>
              </w:rPr>
              <w:t xml:space="preserve">Pagos parciales de acuerdo a los </w:t>
            </w:r>
            <w:r w:rsidR="000B622F">
              <w:rPr>
                <w:rFonts w:ascii="Arial" w:hAnsi="Arial" w:cs="Arial"/>
                <w:sz w:val="22"/>
                <w:szCs w:val="22"/>
                <w:lang w:val="es-CO"/>
              </w:rPr>
              <w:t>servicios debidamente prestados</w:t>
            </w:r>
            <w:r>
              <w:rPr>
                <w:rFonts w:ascii="Arial" w:hAnsi="Arial" w:cs="Arial"/>
                <w:sz w:val="22"/>
                <w:szCs w:val="22"/>
                <w:lang w:val="es-CO"/>
              </w:rPr>
              <w:t>.</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Jung-Suh Melo Prieto</w:t>
      </w:r>
    </w:p>
    <w:p w:rsidR="00BA6693" w:rsidRPr="007452FA" w:rsidRDefault="00BA6693" w:rsidP="004A758B">
      <w:pPr>
        <w:pStyle w:val="Prrafodelista"/>
        <w:ind w:left="0"/>
        <w:rPr>
          <w:rFonts w:ascii="Arial" w:hAnsi="Arial" w:cs="Arial"/>
          <w:sz w:val="16"/>
          <w:szCs w:val="16"/>
          <w:lang w:val="es-CO"/>
        </w:rPr>
      </w:pPr>
    </w:p>
    <w:p w:rsidR="00AD7E67" w:rsidRPr="007452FA" w:rsidRDefault="009D2447" w:rsidP="009D2447">
      <w:pPr>
        <w:pStyle w:val="Prrafodelista"/>
        <w:ind w:left="0"/>
        <w:jc w:val="both"/>
        <w:rPr>
          <w:rFonts w:ascii="Arial" w:hAnsi="Arial" w:cs="Arial"/>
          <w:color w:val="000000" w:themeColor="text1"/>
          <w:sz w:val="22"/>
          <w:szCs w:val="22"/>
          <w:lang w:val="es-CO"/>
        </w:rPr>
      </w:pPr>
      <w:r>
        <w:rPr>
          <w:rFonts w:ascii="Arial" w:hAnsi="Arial" w:cs="Arial"/>
          <w:lang w:val="es-CO"/>
        </w:rPr>
        <w:t>32.1-41</w:t>
      </w:r>
      <w:bookmarkStart w:id="0" w:name="_GoBack"/>
      <w:bookmarkEnd w:id="0"/>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D0482B" w:rsidRPr="007452FA" w:rsidRDefault="00D0482B">
      <w:pPr>
        <w:rPr>
          <w:rFonts w:ascii="Arial" w:hAnsi="Arial" w:cs="Arial"/>
          <w:color w:val="000000" w:themeColor="text1"/>
          <w:sz w:val="22"/>
          <w:szCs w:val="22"/>
          <w:lang w:val="es-CO"/>
        </w:rPr>
      </w:pPr>
    </w:p>
    <w:sectPr w:rsidR="00D0482B" w:rsidRPr="007452FA" w:rsidSect="009D2447">
      <w:headerReference w:type="default" r:id="rId10"/>
      <w:footerReference w:type="default" r:id="rId11"/>
      <w:pgSz w:w="12240" w:h="15840"/>
      <w:pgMar w:top="2268" w:right="1750" w:bottom="1701" w:left="1560"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82B" w:rsidRDefault="00D0482B" w:rsidP="0044036E">
      <w:r>
        <w:separator/>
      </w:r>
    </w:p>
  </w:endnote>
  <w:endnote w:type="continuationSeparator" w:id="0">
    <w:p w:rsidR="00D0482B" w:rsidRDefault="00D0482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2B" w:rsidRPr="00014059" w:rsidRDefault="00D0482B"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D0482B" w:rsidRPr="00014059" w:rsidRDefault="00D0482B"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D0482B" w:rsidRPr="00014059" w:rsidRDefault="00D0482B" w:rsidP="00447B61">
    <w:pPr>
      <w:jc w:val="center"/>
      <w:rPr>
        <w:rFonts w:ascii="Arial" w:hAnsi="Arial" w:cs="Arial"/>
        <w:sz w:val="16"/>
        <w:szCs w:val="16"/>
      </w:rPr>
    </w:pPr>
    <w:hyperlink r:id="rId1" w:history="1">
      <w:r w:rsidRPr="00E22AA6">
        <w:rPr>
          <w:rStyle w:val="Hipervnculo"/>
          <w:rFonts w:ascii="Arial" w:hAnsi="Arial" w:cs="Arial"/>
          <w:sz w:val="16"/>
          <w:szCs w:val="16"/>
        </w:rPr>
        <w:t>www.ucundinamarca.edu.co</w:t>
      </w:r>
    </w:hyperlink>
    <w:r>
      <w:rPr>
        <w:rFonts w:ascii="Arial" w:hAnsi="Arial" w:cs="Arial"/>
        <w:sz w:val="16"/>
        <w:szCs w:val="16"/>
      </w:rPr>
      <w:t xml:space="preserve"> </w:t>
    </w:r>
    <w:r w:rsidRPr="00014059">
      <w:rPr>
        <w:rFonts w:ascii="Arial" w:hAnsi="Arial" w:cs="Arial"/>
        <w:sz w:val="16"/>
        <w:szCs w:val="16"/>
      </w:rPr>
      <w:t xml:space="preserve">  E-mail: </w:t>
    </w:r>
    <w:hyperlink r:id="rId2" w:history="1">
      <w:r w:rsidRPr="00E22AA6">
        <w:rPr>
          <w:rStyle w:val="Hipervnculo"/>
          <w:rFonts w:ascii="Arial" w:hAnsi="Arial" w:cs="Arial"/>
          <w:sz w:val="16"/>
          <w:szCs w:val="16"/>
        </w:rPr>
        <w:t>info@ucundinamarca.edu.co</w:t>
      </w:r>
    </w:hyperlink>
    <w:r>
      <w:rPr>
        <w:rFonts w:ascii="Arial" w:hAnsi="Arial" w:cs="Arial"/>
        <w:sz w:val="16"/>
        <w:szCs w:val="16"/>
      </w:rPr>
      <w:t xml:space="preserve"> </w:t>
    </w:r>
  </w:p>
  <w:p w:rsidR="00D0482B" w:rsidRPr="00014059" w:rsidRDefault="00D0482B"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D0482B" w:rsidRPr="00014059" w:rsidRDefault="00D0482B" w:rsidP="00447B61">
    <w:pPr>
      <w:tabs>
        <w:tab w:val="center" w:pos="4419"/>
        <w:tab w:val="right" w:pos="8838"/>
      </w:tabs>
      <w:adjustRightInd w:val="0"/>
      <w:ind w:left="709"/>
      <w:jc w:val="center"/>
      <w:rPr>
        <w:rFonts w:ascii="Arial" w:hAnsi="Arial" w:cs="Arial"/>
        <w:iCs/>
        <w:sz w:val="16"/>
        <w:szCs w:val="16"/>
      </w:rPr>
    </w:pPr>
  </w:p>
  <w:p w:rsidR="00D0482B" w:rsidRPr="00014059" w:rsidRDefault="00D0482B"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D0482B" w:rsidRPr="00014059" w:rsidRDefault="00D0482B"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82B" w:rsidRDefault="00D0482B" w:rsidP="0044036E">
      <w:r>
        <w:separator/>
      </w:r>
    </w:p>
  </w:footnote>
  <w:footnote w:type="continuationSeparator" w:id="0">
    <w:p w:rsidR="00D0482B" w:rsidRDefault="00D0482B"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2B" w:rsidRDefault="00D0482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0482B" w:rsidRPr="00E42895" w:rsidTr="00FA0C3F">
      <w:trPr>
        <w:trHeight w:val="237"/>
        <w:jc w:val="center"/>
      </w:trPr>
      <w:tc>
        <w:tcPr>
          <w:tcW w:w="1002" w:type="dxa"/>
          <w:vMerge w:val="restart"/>
          <w:vAlign w:val="center"/>
        </w:tcPr>
        <w:p w:rsidR="00D0482B" w:rsidRPr="00E42895" w:rsidRDefault="00D0482B" w:rsidP="00FA0C3F">
          <w:pPr>
            <w:jc w:val="center"/>
            <w:rPr>
              <w:rFonts w:ascii="Arial" w:hAnsi="Arial" w:cs="Arial"/>
              <w:color w:val="000000"/>
              <w:szCs w:val="16"/>
            </w:rPr>
          </w:pPr>
          <w:r>
            <w:rPr>
              <w:noProof/>
              <w:lang w:val="es-CO" w:eastAsia="es-CO"/>
            </w:rPr>
            <w:drawing>
              <wp:inline distT="0" distB="0" distL="0" distR="0">
                <wp:extent cx="361950" cy="542882"/>
                <wp:effectExtent l="0" t="0" r="0" b="0"/>
                <wp:docPr id="12" name="Imagen 12"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MACROPROCESO DE APOYO</w:t>
          </w:r>
        </w:p>
      </w:tc>
      <w:tc>
        <w:tcPr>
          <w:tcW w:w="2434" w:type="dxa"/>
          <w:vAlign w:val="center"/>
        </w:tcPr>
        <w:p w:rsidR="00D0482B" w:rsidRPr="00EB3B8E" w:rsidRDefault="00D0482B"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0482B" w:rsidRPr="00E42895" w:rsidTr="00FA0C3F">
      <w:trPr>
        <w:trHeight w:val="235"/>
        <w:jc w:val="center"/>
      </w:trPr>
      <w:tc>
        <w:tcPr>
          <w:tcW w:w="1002" w:type="dxa"/>
          <w:vMerge/>
        </w:tcPr>
        <w:p w:rsidR="00D0482B" w:rsidRPr="00E42895" w:rsidRDefault="00D0482B" w:rsidP="00FA0C3F">
          <w:pPr>
            <w:rPr>
              <w:rFonts w:ascii="Arial" w:hAnsi="Arial" w:cs="Arial"/>
              <w:color w:val="000000"/>
              <w:szCs w:val="16"/>
            </w:rPr>
          </w:pP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0482B" w:rsidRPr="00E42895" w:rsidTr="00FA0C3F">
      <w:trPr>
        <w:trHeight w:val="215"/>
        <w:jc w:val="center"/>
      </w:trPr>
      <w:tc>
        <w:tcPr>
          <w:tcW w:w="1002" w:type="dxa"/>
          <w:vMerge/>
        </w:tcPr>
        <w:p w:rsidR="00D0482B" w:rsidRPr="00E42895" w:rsidRDefault="00D0482B" w:rsidP="00FA0C3F">
          <w:pPr>
            <w:rPr>
              <w:rFonts w:ascii="Arial" w:hAnsi="Arial" w:cs="Arial"/>
              <w:color w:val="000000"/>
              <w:szCs w:val="16"/>
            </w:rPr>
          </w:pPr>
        </w:p>
      </w:tc>
      <w:tc>
        <w:tcPr>
          <w:tcW w:w="4937" w:type="dxa"/>
          <w:vMerge w:val="restart"/>
          <w:shd w:val="clear" w:color="auto" w:fill="auto"/>
          <w:vAlign w:val="center"/>
        </w:tcPr>
        <w:p w:rsidR="00D0482B" w:rsidRPr="00EB3B8E" w:rsidRDefault="00D0482B" w:rsidP="00FA0C3F">
          <w:pPr>
            <w:jc w:val="center"/>
            <w:rPr>
              <w:rFonts w:ascii="Arial" w:hAnsi="Arial" w:cs="Arial"/>
              <w:b/>
            </w:rPr>
          </w:pPr>
          <w:r>
            <w:rPr>
              <w:rFonts w:ascii="Arial" w:hAnsi="Arial" w:cs="Arial"/>
              <w:b/>
              <w:color w:val="000000"/>
            </w:rPr>
            <w:t xml:space="preserve">SOLICITUD DE COTIZACIÓN </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0482B" w:rsidRPr="00E42895" w:rsidTr="00FA0C3F">
      <w:trPr>
        <w:trHeight w:val="245"/>
        <w:jc w:val="center"/>
      </w:trPr>
      <w:tc>
        <w:tcPr>
          <w:tcW w:w="1002" w:type="dxa"/>
          <w:vMerge/>
        </w:tcPr>
        <w:p w:rsidR="00D0482B" w:rsidRPr="00E42895" w:rsidRDefault="00D0482B" w:rsidP="00FA0C3F">
          <w:pPr>
            <w:rPr>
              <w:rFonts w:ascii="Arial" w:hAnsi="Arial" w:cs="Arial"/>
              <w:color w:val="000000"/>
              <w:szCs w:val="16"/>
            </w:rPr>
          </w:pPr>
        </w:p>
      </w:tc>
      <w:tc>
        <w:tcPr>
          <w:tcW w:w="4937" w:type="dxa"/>
          <w:vMerge/>
          <w:shd w:val="clear" w:color="auto" w:fill="auto"/>
          <w:vAlign w:val="center"/>
        </w:tcPr>
        <w:p w:rsidR="00D0482B" w:rsidRPr="00EB3B8E" w:rsidRDefault="00D0482B" w:rsidP="00FA0C3F">
          <w:pPr>
            <w:jc w:val="center"/>
            <w:rPr>
              <w:rFonts w:ascii="Arial" w:hAnsi="Arial" w:cs="Arial"/>
              <w:b/>
            </w:rPr>
          </w:pP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9D2447">
            <w:rPr>
              <w:rStyle w:val="Nmerodepgina"/>
              <w:rFonts w:ascii="Arial" w:hAnsi="Arial" w:cs="Arial"/>
              <w:b/>
              <w:noProof/>
            </w:rPr>
            <w:t>7</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9D2447">
            <w:rPr>
              <w:rStyle w:val="Nmerodepgina"/>
              <w:rFonts w:ascii="Arial" w:hAnsi="Arial" w:cs="Arial"/>
              <w:b/>
              <w:noProof/>
            </w:rPr>
            <w:t>7</w:t>
          </w:r>
          <w:r>
            <w:rPr>
              <w:rStyle w:val="Nmerodepgina"/>
              <w:rFonts w:ascii="Arial" w:hAnsi="Arial" w:cs="Arial"/>
              <w:b/>
              <w:noProof/>
            </w:rPr>
            <w:fldChar w:fldCharType="end"/>
          </w:r>
        </w:p>
      </w:tc>
    </w:tr>
  </w:tbl>
  <w:p w:rsidR="00D0482B" w:rsidRPr="00B40BF9" w:rsidRDefault="00D0482B"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190B57"/>
    <w:multiLevelType w:val="hybridMultilevel"/>
    <w:tmpl w:val="452299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
  </w:num>
  <w:num w:numId="5">
    <w:abstractNumId w:val="3"/>
  </w:num>
  <w:num w:numId="6">
    <w:abstractNumId w:val="9"/>
  </w:num>
  <w:num w:numId="7">
    <w:abstractNumId w:val="6"/>
  </w:num>
  <w:num w:numId="8">
    <w:abstractNumId w:val="8"/>
  </w:num>
  <w:num w:numId="9">
    <w:abstractNumId w:val="7"/>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17B1"/>
    <w:rsid w:val="00014059"/>
    <w:rsid w:val="00035581"/>
    <w:rsid w:val="000969EB"/>
    <w:rsid w:val="000A2328"/>
    <w:rsid w:val="000B622F"/>
    <w:rsid w:val="000D5C54"/>
    <w:rsid w:val="000E6142"/>
    <w:rsid w:val="000F4174"/>
    <w:rsid w:val="000F4315"/>
    <w:rsid w:val="00116C11"/>
    <w:rsid w:val="0015049B"/>
    <w:rsid w:val="00152E87"/>
    <w:rsid w:val="00166AFA"/>
    <w:rsid w:val="001932E4"/>
    <w:rsid w:val="001C0AC1"/>
    <w:rsid w:val="001C20B7"/>
    <w:rsid w:val="001C711D"/>
    <w:rsid w:val="001D19E1"/>
    <w:rsid w:val="00204554"/>
    <w:rsid w:val="00205309"/>
    <w:rsid w:val="0021626A"/>
    <w:rsid w:val="0021637E"/>
    <w:rsid w:val="00221300"/>
    <w:rsid w:val="00222086"/>
    <w:rsid w:val="00231107"/>
    <w:rsid w:val="002452E5"/>
    <w:rsid w:val="0025575E"/>
    <w:rsid w:val="00265F1F"/>
    <w:rsid w:val="00285A52"/>
    <w:rsid w:val="00292130"/>
    <w:rsid w:val="002955C5"/>
    <w:rsid w:val="002A65E8"/>
    <w:rsid w:val="002A7C97"/>
    <w:rsid w:val="002E4D38"/>
    <w:rsid w:val="0033315E"/>
    <w:rsid w:val="003404A3"/>
    <w:rsid w:val="00340A98"/>
    <w:rsid w:val="003862EB"/>
    <w:rsid w:val="003C3574"/>
    <w:rsid w:val="003E007B"/>
    <w:rsid w:val="003E35EA"/>
    <w:rsid w:val="003E6A86"/>
    <w:rsid w:val="00400054"/>
    <w:rsid w:val="0044036E"/>
    <w:rsid w:val="00442F6B"/>
    <w:rsid w:val="00447B61"/>
    <w:rsid w:val="00470C47"/>
    <w:rsid w:val="00477117"/>
    <w:rsid w:val="004A758B"/>
    <w:rsid w:val="004D73AA"/>
    <w:rsid w:val="004F3DFD"/>
    <w:rsid w:val="004F4228"/>
    <w:rsid w:val="00507E82"/>
    <w:rsid w:val="00532A49"/>
    <w:rsid w:val="00566C9B"/>
    <w:rsid w:val="0059706A"/>
    <w:rsid w:val="005A6779"/>
    <w:rsid w:val="005C4A02"/>
    <w:rsid w:val="00610723"/>
    <w:rsid w:val="006232A8"/>
    <w:rsid w:val="0064730D"/>
    <w:rsid w:val="00663084"/>
    <w:rsid w:val="00664485"/>
    <w:rsid w:val="00664608"/>
    <w:rsid w:val="0069115C"/>
    <w:rsid w:val="006A5715"/>
    <w:rsid w:val="006A7944"/>
    <w:rsid w:val="006C5D4D"/>
    <w:rsid w:val="006F1BF2"/>
    <w:rsid w:val="0070000B"/>
    <w:rsid w:val="00711960"/>
    <w:rsid w:val="0072011E"/>
    <w:rsid w:val="00727A5C"/>
    <w:rsid w:val="007409BA"/>
    <w:rsid w:val="007452FA"/>
    <w:rsid w:val="007750CC"/>
    <w:rsid w:val="00777A10"/>
    <w:rsid w:val="00793462"/>
    <w:rsid w:val="007C31B3"/>
    <w:rsid w:val="007C6721"/>
    <w:rsid w:val="007D2922"/>
    <w:rsid w:val="007D59C0"/>
    <w:rsid w:val="007D5F28"/>
    <w:rsid w:val="00800720"/>
    <w:rsid w:val="008059B6"/>
    <w:rsid w:val="00806886"/>
    <w:rsid w:val="008341A8"/>
    <w:rsid w:val="008463EC"/>
    <w:rsid w:val="00865F1A"/>
    <w:rsid w:val="008716EB"/>
    <w:rsid w:val="008728D2"/>
    <w:rsid w:val="00880382"/>
    <w:rsid w:val="0089161F"/>
    <w:rsid w:val="008A66B4"/>
    <w:rsid w:val="008C0797"/>
    <w:rsid w:val="008C11EF"/>
    <w:rsid w:val="008D19A3"/>
    <w:rsid w:val="008F03BC"/>
    <w:rsid w:val="00904065"/>
    <w:rsid w:val="009157A9"/>
    <w:rsid w:val="00917F9B"/>
    <w:rsid w:val="009238BD"/>
    <w:rsid w:val="00932BFB"/>
    <w:rsid w:val="00935C0B"/>
    <w:rsid w:val="00936358"/>
    <w:rsid w:val="00953B68"/>
    <w:rsid w:val="0095467C"/>
    <w:rsid w:val="009706EA"/>
    <w:rsid w:val="0097589F"/>
    <w:rsid w:val="009B1266"/>
    <w:rsid w:val="009C56C3"/>
    <w:rsid w:val="009D2447"/>
    <w:rsid w:val="009F781D"/>
    <w:rsid w:val="00A11A5F"/>
    <w:rsid w:val="00A23479"/>
    <w:rsid w:val="00A32D88"/>
    <w:rsid w:val="00A638CC"/>
    <w:rsid w:val="00A67113"/>
    <w:rsid w:val="00A9037C"/>
    <w:rsid w:val="00A978E3"/>
    <w:rsid w:val="00AB4466"/>
    <w:rsid w:val="00AB7115"/>
    <w:rsid w:val="00AC2A81"/>
    <w:rsid w:val="00AD7E67"/>
    <w:rsid w:val="00B03AD8"/>
    <w:rsid w:val="00B0506D"/>
    <w:rsid w:val="00B40BF9"/>
    <w:rsid w:val="00B41C88"/>
    <w:rsid w:val="00B5349E"/>
    <w:rsid w:val="00B81C47"/>
    <w:rsid w:val="00BA2F43"/>
    <w:rsid w:val="00BA6693"/>
    <w:rsid w:val="00BB19AA"/>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0482B"/>
    <w:rsid w:val="00D31D3D"/>
    <w:rsid w:val="00D51C02"/>
    <w:rsid w:val="00D57751"/>
    <w:rsid w:val="00D741F8"/>
    <w:rsid w:val="00D77A82"/>
    <w:rsid w:val="00D943A3"/>
    <w:rsid w:val="00D9563C"/>
    <w:rsid w:val="00DA26D1"/>
    <w:rsid w:val="00DA6258"/>
    <w:rsid w:val="00DB5770"/>
    <w:rsid w:val="00DB5BD5"/>
    <w:rsid w:val="00DB6920"/>
    <w:rsid w:val="00DE00CB"/>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11DBC"/>
    <w:rsid w:val="00FA0C3F"/>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83400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37071877">
      <w:bodyDiv w:val="1"/>
      <w:marLeft w:val="0"/>
      <w:marRight w:val="0"/>
      <w:marTop w:val="0"/>
      <w:marBottom w:val="0"/>
      <w:divBdr>
        <w:top w:val="none" w:sz="0" w:space="0" w:color="auto"/>
        <w:left w:val="none" w:sz="0" w:space="0" w:color="auto"/>
        <w:bottom w:val="none" w:sz="0" w:space="0" w:color="auto"/>
        <w:right w:val="none" w:sz="0" w:space="0" w:color="auto"/>
      </w:divBdr>
    </w:div>
    <w:div w:id="1200120895">
      <w:bodyDiv w:val="1"/>
      <w:marLeft w:val="0"/>
      <w:marRight w:val="0"/>
      <w:marTop w:val="0"/>
      <w:marBottom w:val="0"/>
      <w:divBdr>
        <w:top w:val="none" w:sz="0" w:space="0" w:color="auto"/>
        <w:left w:val="none" w:sz="0" w:space="0" w:color="auto"/>
        <w:bottom w:val="none" w:sz="0" w:space="0" w:color="auto"/>
        <w:right w:val="none" w:sz="0" w:space="0" w:color="auto"/>
      </w:divBdr>
    </w:div>
    <w:div w:id="141878994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12207390">
      <w:bodyDiv w:val="1"/>
      <w:marLeft w:val="0"/>
      <w:marRight w:val="0"/>
      <w:marTop w:val="0"/>
      <w:marBottom w:val="0"/>
      <w:divBdr>
        <w:top w:val="none" w:sz="0" w:space="0" w:color="auto"/>
        <w:left w:val="none" w:sz="0" w:space="0" w:color="auto"/>
        <w:bottom w:val="none" w:sz="0" w:space="0" w:color="auto"/>
        <w:right w:val="none" w:sz="0" w:space="0" w:color="auto"/>
      </w:divBdr>
    </w:div>
    <w:div w:id="17489611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53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temasytecnologia@ucundinamarca.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ciosdeti@ucundinamarca.edu.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28D2-4186-430F-A5D4-C83EFC5A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1808</Words>
  <Characters>9947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2</cp:revision>
  <cp:lastPrinted>2019-03-07T19:18:00Z</cp:lastPrinted>
  <dcterms:created xsi:type="dcterms:W3CDTF">2019-06-10T15:49:00Z</dcterms:created>
  <dcterms:modified xsi:type="dcterms:W3CDTF">2019-06-10T15:49:00Z</dcterms:modified>
</cp:coreProperties>
</file>