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rsidR="00BA6693" w:rsidRPr="005F0B7E" w:rsidRDefault="00BA6693" w:rsidP="004A758B">
      <w:pPr>
        <w:rPr>
          <w:rFonts w:ascii="Arial" w:hAnsi="Arial" w:cs="Arial"/>
          <w:sz w:val="22"/>
          <w:szCs w:val="22"/>
          <w:lang w:val="es-CO"/>
        </w:rPr>
      </w:pPr>
    </w:p>
    <w:p w:rsidR="00BF7E84" w:rsidRPr="005F0B7E" w:rsidRDefault="00BF7E84" w:rsidP="004A758B">
      <w:pPr>
        <w:rPr>
          <w:rFonts w:ascii="Arial" w:hAnsi="Arial" w:cs="Arial"/>
          <w:sz w:val="22"/>
          <w:szCs w:val="22"/>
          <w:lang w:val="es-CO"/>
        </w:rPr>
      </w:pPr>
    </w:p>
    <w:p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A75AD3">
        <w:rPr>
          <w:rFonts w:ascii="Arial" w:hAnsi="Arial" w:cs="Arial"/>
          <w:sz w:val="22"/>
          <w:szCs w:val="22"/>
          <w:lang w:val="es-CO"/>
        </w:rPr>
        <w:t>09</w:t>
      </w:r>
    </w:p>
    <w:p w:rsidR="00BF7E84" w:rsidRPr="005F0B7E" w:rsidRDefault="00BF7E84" w:rsidP="004A758B">
      <w:pPr>
        <w:rPr>
          <w:rFonts w:ascii="Arial" w:hAnsi="Arial" w:cs="Arial"/>
          <w:sz w:val="22"/>
          <w:szCs w:val="22"/>
          <w:lang w:val="es-CO"/>
        </w:rPr>
      </w:pPr>
    </w:p>
    <w:p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bookmarkStart w:id="0" w:name="_GoBack"/>
      <w:bookmarkEnd w:id="0"/>
    </w:p>
    <w:p w:rsidR="00BA6693" w:rsidRPr="005F0B7E" w:rsidRDefault="00BA6693" w:rsidP="004A758B">
      <w:pPr>
        <w:jc w:val="center"/>
        <w:rPr>
          <w:rFonts w:ascii="Arial" w:hAnsi="Arial" w:cs="Arial"/>
          <w:b/>
          <w:sz w:val="22"/>
          <w:szCs w:val="22"/>
          <w:lang w:val="es-CO"/>
        </w:rPr>
      </w:pPr>
    </w:p>
    <w:p w:rsidR="00BF7E84" w:rsidRPr="005F0B7E" w:rsidRDefault="00BF7E84" w:rsidP="004A758B">
      <w:pPr>
        <w:jc w:val="center"/>
        <w:rPr>
          <w:rFonts w:ascii="Arial" w:hAnsi="Arial" w:cs="Arial"/>
          <w:b/>
          <w:sz w:val="22"/>
          <w:szCs w:val="22"/>
          <w:lang w:val="es-CO"/>
        </w:rPr>
      </w:pPr>
    </w:p>
    <w:p w:rsidR="00BA6693" w:rsidRPr="005F0B7E"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rsidR="00BA6693" w:rsidRPr="005F0B7E" w:rsidRDefault="00BA6693" w:rsidP="004A758B">
      <w:pPr>
        <w:jc w:val="both"/>
        <w:rPr>
          <w:rFonts w:ascii="Arial" w:hAnsi="Arial" w:cs="Arial"/>
          <w:sz w:val="22"/>
          <w:szCs w:val="22"/>
          <w:lang w:val="es-CO"/>
        </w:rPr>
      </w:pPr>
    </w:p>
    <w:p w:rsidR="00BF7E84" w:rsidRPr="005F0B7E" w:rsidRDefault="00BF7E84" w:rsidP="004A758B">
      <w:pPr>
        <w:jc w:val="both"/>
        <w:rPr>
          <w:rFonts w:ascii="Arial" w:hAnsi="Arial" w:cs="Arial"/>
          <w:sz w:val="22"/>
          <w:szCs w:val="22"/>
          <w:lang w:val="es-CO"/>
        </w:rPr>
      </w:pPr>
    </w:p>
    <w:p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rsidTr="007452FA">
        <w:trPr>
          <w:jc w:val="center"/>
        </w:trPr>
        <w:tc>
          <w:tcPr>
            <w:tcW w:w="4105" w:type="dxa"/>
          </w:tcPr>
          <w:p w:rsidR="00BA6693" w:rsidRPr="005F0B7E" w:rsidRDefault="00BA6693" w:rsidP="00AB66A2">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C422BF">
              <w:rPr>
                <w:rFonts w:ascii="Arial" w:hAnsi="Arial" w:cs="Arial"/>
                <w:b/>
                <w:sz w:val="22"/>
                <w:szCs w:val="22"/>
                <w:lang w:val="es-CO"/>
              </w:rPr>
              <w:t>11</w:t>
            </w:r>
            <w:r w:rsidR="00605A3F" w:rsidRPr="005F0B7E">
              <w:rPr>
                <w:rFonts w:ascii="Arial" w:hAnsi="Arial" w:cs="Arial"/>
                <w:b/>
                <w:sz w:val="22"/>
                <w:szCs w:val="22"/>
                <w:lang w:val="es-CO"/>
              </w:rPr>
              <w:t xml:space="preserve"> de </w:t>
            </w:r>
            <w:r w:rsidR="000C3ABF" w:rsidRPr="005F0B7E">
              <w:rPr>
                <w:rFonts w:ascii="Arial" w:hAnsi="Arial" w:cs="Arial"/>
                <w:b/>
                <w:sz w:val="22"/>
                <w:szCs w:val="22"/>
                <w:lang w:val="es-CO"/>
              </w:rPr>
              <w:t>julio de</w:t>
            </w:r>
            <w:r w:rsidR="00605A3F" w:rsidRPr="005F0B7E">
              <w:rPr>
                <w:rFonts w:ascii="Arial" w:hAnsi="Arial" w:cs="Arial"/>
                <w:b/>
                <w:sz w:val="22"/>
                <w:szCs w:val="22"/>
                <w:lang w:val="es-CO"/>
              </w:rPr>
              <w:t xml:space="preserve"> 2019</w:t>
            </w:r>
          </w:p>
        </w:tc>
        <w:tc>
          <w:tcPr>
            <w:tcW w:w="4131" w:type="dxa"/>
          </w:tcPr>
          <w:p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rsidR="00BA6693" w:rsidRPr="005F0B7E" w:rsidRDefault="00BA6693" w:rsidP="004A758B">
      <w:pPr>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DA354C" w:rsidTr="00D042D6">
        <w:trPr>
          <w:trHeight w:val="236"/>
          <w:jc w:val="center"/>
        </w:trPr>
        <w:tc>
          <w:tcPr>
            <w:tcW w:w="8246" w:type="dxa"/>
          </w:tcPr>
          <w:p w:rsidR="00D042D6" w:rsidRPr="00DA354C" w:rsidRDefault="003624CE" w:rsidP="003624CE">
            <w:pPr>
              <w:tabs>
                <w:tab w:val="left" w:pos="5640"/>
              </w:tabs>
              <w:jc w:val="both"/>
              <w:rPr>
                <w:rFonts w:ascii="Arial" w:hAnsi="Arial" w:cs="Arial"/>
                <w:sz w:val="22"/>
                <w:szCs w:val="22"/>
                <w:lang w:val="es-CO"/>
              </w:rPr>
            </w:pPr>
            <w:r w:rsidRPr="00DA354C">
              <w:rPr>
                <w:rFonts w:ascii="Arial" w:hAnsi="Arial" w:cs="Arial"/>
                <w:sz w:val="22"/>
                <w:szCs w:val="22"/>
                <w:lang w:val="es-CO"/>
              </w:rPr>
              <w:t>SUSCRIPCIÓN A PLATAFORMA ELECTRÓNICA ESPECIALIZADA PARA EL PROGRAMA DE ENFERMERÍA QUE OFERTA LA UNIVERSIDAD DE CUNDINAMARCA EN SU SEDE, SECCIONALES Y EXTENSIONES.</w:t>
            </w:r>
          </w:p>
        </w:tc>
      </w:tr>
    </w:tbl>
    <w:p w:rsidR="00BF7E84" w:rsidRPr="00DA354C" w:rsidRDefault="00BF7E84"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rsidTr="00E2717D">
        <w:trPr>
          <w:trHeight w:val="70"/>
          <w:jc w:val="center"/>
        </w:trPr>
        <w:tc>
          <w:tcPr>
            <w:tcW w:w="8215" w:type="dxa"/>
          </w:tcPr>
          <w:p w:rsidR="00E2717D" w:rsidRPr="005F0B7E" w:rsidRDefault="000C3ABF" w:rsidP="004A758B">
            <w:pPr>
              <w:pStyle w:val="Prrafodelista"/>
              <w:ind w:left="0"/>
              <w:jc w:val="both"/>
              <w:rPr>
                <w:rFonts w:ascii="Arial" w:hAnsi="Arial" w:cs="Arial"/>
                <w:sz w:val="22"/>
                <w:szCs w:val="22"/>
                <w:lang w:val="es-CO"/>
              </w:rPr>
            </w:pPr>
            <w:r w:rsidRPr="005F0B7E">
              <w:rPr>
                <w:rFonts w:ascii="Arial" w:hAnsi="Arial" w:cs="Arial"/>
                <w:sz w:val="22"/>
                <w:szCs w:val="22"/>
                <w:lang w:val="es-CO"/>
              </w:rPr>
              <w:t xml:space="preserve">$ </w:t>
            </w:r>
            <w:r w:rsidR="00D2602B" w:rsidRPr="00D2602B">
              <w:rPr>
                <w:rFonts w:ascii="Arial" w:hAnsi="Arial" w:cs="Arial"/>
                <w:sz w:val="22"/>
                <w:szCs w:val="22"/>
                <w:lang w:val="es-CO"/>
              </w:rPr>
              <w:t>23.409.231</w:t>
            </w:r>
          </w:p>
        </w:tc>
      </w:tr>
    </w:tbl>
    <w:p w:rsidR="00BF7E84" w:rsidRPr="005F0B7E" w:rsidRDefault="00BF7E84" w:rsidP="004A758B">
      <w:pPr>
        <w:pStyle w:val="Prrafodelista"/>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tbl>
      <w:tblPr>
        <w:tblW w:w="11444" w:type="dxa"/>
        <w:tblInd w:w="-1706" w:type="dxa"/>
        <w:tblCellMar>
          <w:left w:w="70" w:type="dxa"/>
          <w:right w:w="70" w:type="dxa"/>
        </w:tblCellMar>
        <w:tblLook w:val="04A0" w:firstRow="1" w:lastRow="0" w:firstColumn="1" w:lastColumn="0" w:noHBand="0" w:noVBand="1"/>
      </w:tblPr>
      <w:tblGrid>
        <w:gridCol w:w="618"/>
        <w:gridCol w:w="6045"/>
        <w:gridCol w:w="1240"/>
        <w:gridCol w:w="1107"/>
        <w:gridCol w:w="700"/>
        <w:gridCol w:w="882"/>
        <w:gridCol w:w="852"/>
      </w:tblGrid>
      <w:tr w:rsidR="00D5277B" w:rsidRPr="00D83FF9" w:rsidTr="00D5277B">
        <w:trPr>
          <w:trHeight w:val="600"/>
        </w:trPr>
        <w:tc>
          <w:tcPr>
            <w:tcW w:w="618" w:type="dxa"/>
            <w:tcBorders>
              <w:top w:val="single" w:sz="4" w:space="0" w:color="000000"/>
              <w:left w:val="single" w:sz="4" w:space="0" w:color="000000"/>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ITEM</w:t>
            </w:r>
          </w:p>
        </w:tc>
        <w:tc>
          <w:tcPr>
            <w:tcW w:w="6045" w:type="dxa"/>
            <w:tcBorders>
              <w:top w:val="single" w:sz="4" w:space="0" w:color="000000"/>
              <w:left w:val="nil"/>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DESCRIPCIÓN</w:t>
            </w:r>
          </w:p>
        </w:tc>
        <w:tc>
          <w:tcPr>
            <w:tcW w:w="1240" w:type="dxa"/>
            <w:tcBorders>
              <w:top w:val="single" w:sz="4" w:space="0" w:color="000000"/>
              <w:left w:val="nil"/>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CANTIDAD</w:t>
            </w:r>
          </w:p>
        </w:tc>
        <w:tc>
          <w:tcPr>
            <w:tcW w:w="1107" w:type="dxa"/>
            <w:tcBorders>
              <w:top w:val="single" w:sz="4" w:space="0" w:color="000000"/>
              <w:left w:val="nil"/>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 xml:space="preserve">VALOR UNITARIO </w:t>
            </w:r>
          </w:p>
        </w:tc>
        <w:tc>
          <w:tcPr>
            <w:tcW w:w="700" w:type="dxa"/>
            <w:tcBorders>
              <w:top w:val="single" w:sz="4" w:space="0" w:color="000000"/>
              <w:left w:val="nil"/>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 xml:space="preserve">% IVA </w:t>
            </w:r>
          </w:p>
        </w:tc>
        <w:tc>
          <w:tcPr>
            <w:tcW w:w="882" w:type="dxa"/>
            <w:tcBorders>
              <w:top w:val="single" w:sz="4" w:space="0" w:color="000000"/>
              <w:left w:val="nil"/>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 xml:space="preserve">VALOR IVA </w:t>
            </w:r>
          </w:p>
        </w:tc>
        <w:tc>
          <w:tcPr>
            <w:tcW w:w="852" w:type="dxa"/>
            <w:tcBorders>
              <w:top w:val="single" w:sz="4" w:space="0" w:color="000000"/>
              <w:left w:val="nil"/>
              <w:bottom w:val="nil"/>
              <w:right w:val="single" w:sz="4" w:space="0" w:color="000000"/>
            </w:tcBorders>
            <w:shd w:val="clear" w:color="000000" w:fill="004846"/>
            <w:vAlign w:val="center"/>
            <w:hideMark/>
          </w:tcPr>
          <w:p w:rsidR="00D83FF9" w:rsidRPr="00D83FF9" w:rsidRDefault="00D83FF9" w:rsidP="00D83FF9">
            <w:pPr>
              <w:jc w:val="center"/>
              <w:rPr>
                <w:rFonts w:ascii="Arial" w:hAnsi="Arial" w:cs="Arial"/>
                <w:b/>
                <w:bCs/>
                <w:color w:val="FFFFFF"/>
                <w:lang w:val="es-CO" w:eastAsia="es-CO"/>
              </w:rPr>
            </w:pPr>
            <w:r w:rsidRPr="00D83FF9">
              <w:rPr>
                <w:rFonts w:ascii="Arial" w:hAnsi="Arial" w:cs="Arial"/>
                <w:b/>
                <w:bCs/>
                <w:color w:val="FFFFFF"/>
                <w:lang w:val="es-CO" w:eastAsia="es-CO"/>
              </w:rPr>
              <w:t xml:space="preserve">VALOR TOTAL </w:t>
            </w:r>
          </w:p>
        </w:tc>
      </w:tr>
      <w:tr w:rsidR="00D83FF9" w:rsidRPr="00D83FF9" w:rsidTr="00D5277B">
        <w:trPr>
          <w:trHeight w:val="7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FF9" w:rsidRPr="00D83FF9" w:rsidRDefault="00D83FF9" w:rsidP="00D83FF9">
            <w:pPr>
              <w:jc w:val="center"/>
              <w:rPr>
                <w:rFonts w:ascii="Arial" w:hAnsi="Arial" w:cs="Arial"/>
                <w:color w:val="000000"/>
                <w:lang w:val="es-CO" w:eastAsia="es-CO"/>
              </w:rPr>
            </w:pPr>
            <w:r w:rsidRPr="00D83FF9">
              <w:rPr>
                <w:rFonts w:ascii="Arial" w:hAnsi="Arial" w:cs="Arial"/>
                <w:color w:val="000000"/>
                <w:lang w:val="es-CO" w:eastAsia="es-CO"/>
              </w:rPr>
              <w:t>1</w:t>
            </w:r>
          </w:p>
        </w:tc>
        <w:tc>
          <w:tcPr>
            <w:tcW w:w="6045" w:type="dxa"/>
            <w:tcBorders>
              <w:top w:val="single" w:sz="4" w:space="0" w:color="auto"/>
              <w:left w:val="nil"/>
              <w:bottom w:val="single" w:sz="4" w:space="0" w:color="auto"/>
              <w:right w:val="single" w:sz="4" w:space="0" w:color="auto"/>
            </w:tcBorders>
            <w:shd w:val="clear" w:color="auto" w:fill="auto"/>
            <w:vAlign w:val="bottom"/>
            <w:hideMark/>
          </w:tcPr>
          <w:p w:rsidR="00D83FF9" w:rsidRPr="00D83FF9" w:rsidRDefault="00D83FF9" w:rsidP="00D83FF9">
            <w:pPr>
              <w:jc w:val="both"/>
              <w:rPr>
                <w:rFonts w:ascii="Arial" w:hAnsi="Arial" w:cs="Arial"/>
                <w:color w:val="000000"/>
                <w:lang w:val="es-CO" w:eastAsia="es-CO"/>
              </w:rPr>
            </w:pPr>
            <w:r w:rsidRPr="00D83FF9">
              <w:rPr>
                <w:rFonts w:ascii="Arial" w:hAnsi="Arial" w:cs="Arial"/>
                <w:color w:val="000000"/>
                <w:lang w:val="es-CO" w:eastAsia="es-CO"/>
              </w:rPr>
              <w:t xml:space="preserve">Suscripción a base de datos especializada biomédica, multipropósito y actualizada. que abarque la literatura biomédica internacional más importante desde 1947 hasta la actualidad y todos los artículos se indexan en profundidad utilizando el diccionario de Ciencias de la Vida este recurso incluye: Cobertura de revistas desde 1947 hasta la actualidad Más de 32 millones de registros, incluyendo los títulos de MEDLINE Más de 8.500 revistas de más de 95 países, incluyendo los títulos de MEDLINE Más de 2.900 revistas indexadas únicas de </w:t>
            </w:r>
            <w:proofErr w:type="spellStart"/>
            <w:r w:rsidRPr="00D83FF9">
              <w:rPr>
                <w:rFonts w:ascii="Arial" w:hAnsi="Arial" w:cs="Arial"/>
                <w:color w:val="000000"/>
                <w:lang w:val="es-CO" w:eastAsia="es-CO"/>
              </w:rPr>
              <w:t>Embase</w:t>
            </w:r>
            <w:proofErr w:type="spellEnd"/>
            <w:r w:rsidRPr="00D83FF9">
              <w:rPr>
                <w:rFonts w:ascii="Arial" w:hAnsi="Arial" w:cs="Arial"/>
                <w:color w:val="000000"/>
                <w:lang w:val="es-CO" w:eastAsia="es-CO"/>
              </w:rPr>
              <w:t xml:space="preserve"> Más de 1,5 millones de registros anuales, con un promedio de más de 6.000 cada día Más de 2.3 millones de resúmenes de conferencias indexados de más de 7.000 conferencias que datan de 2009 Indexación de texto completo de datos sobre fármacos, enfermedades y dispositivos médicos. Debe garantizar la conectividad por direccionamiento IP y enviar las </w:t>
            </w:r>
            <w:proofErr w:type="spellStart"/>
            <w:r w:rsidRPr="00D83FF9">
              <w:rPr>
                <w:rFonts w:ascii="Arial" w:hAnsi="Arial" w:cs="Arial"/>
                <w:color w:val="000000"/>
                <w:lang w:val="es-CO" w:eastAsia="es-CO"/>
              </w:rPr>
              <w:t>estanzas</w:t>
            </w:r>
            <w:proofErr w:type="spellEnd"/>
            <w:r w:rsidRPr="00D83FF9">
              <w:rPr>
                <w:rFonts w:ascii="Arial" w:hAnsi="Arial" w:cs="Arial"/>
                <w:color w:val="000000"/>
                <w:lang w:val="es-CO" w:eastAsia="es-CO"/>
              </w:rPr>
              <w:t xml:space="preserve"> para configuración de EZ</w:t>
            </w:r>
            <w:r>
              <w:rPr>
                <w:rFonts w:ascii="Arial" w:hAnsi="Arial" w:cs="Arial"/>
                <w:color w:val="000000"/>
                <w:lang w:val="es-CO" w:eastAsia="es-CO"/>
              </w:rPr>
              <w:t xml:space="preserve">- </w:t>
            </w:r>
            <w:r w:rsidRPr="00D83FF9">
              <w:rPr>
                <w:rFonts w:ascii="Arial" w:hAnsi="Arial" w:cs="Arial"/>
                <w:color w:val="000000"/>
                <w:lang w:val="es-CO" w:eastAsia="es-CO"/>
              </w:rPr>
              <w:t>proxy.</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83FF9" w:rsidRPr="00D83FF9" w:rsidRDefault="00D83FF9" w:rsidP="00D83FF9">
            <w:pPr>
              <w:jc w:val="center"/>
              <w:rPr>
                <w:rFonts w:ascii="Arial" w:hAnsi="Arial" w:cs="Arial"/>
                <w:color w:val="000000"/>
                <w:lang w:val="es-CO" w:eastAsia="es-CO"/>
              </w:rPr>
            </w:pPr>
            <w:r w:rsidRPr="00D83FF9">
              <w:rPr>
                <w:rFonts w:ascii="Arial" w:hAnsi="Arial" w:cs="Arial"/>
                <w:color w:val="000000"/>
                <w:lang w:val="es-CO" w:eastAsia="es-CO"/>
              </w:rPr>
              <w:t>1</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D83FF9" w:rsidRPr="00D83FF9" w:rsidRDefault="00D83FF9" w:rsidP="00D83FF9">
            <w:pPr>
              <w:jc w:val="center"/>
              <w:rPr>
                <w:rFonts w:ascii="Arial" w:hAnsi="Arial" w:cs="Arial"/>
                <w:color w:val="000000"/>
                <w:lang w:val="es-CO" w:eastAsia="es-CO"/>
              </w:rPr>
            </w:pPr>
            <w:r w:rsidRPr="00D83FF9">
              <w:rPr>
                <w:rFonts w:ascii="Arial" w:hAnsi="Arial" w:cs="Arial"/>
                <w:color w:val="000000"/>
                <w:lang w:val="es-CO" w:eastAsia="es-CO"/>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83FF9" w:rsidRPr="00D83FF9" w:rsidRDefault="00D83FF9" w:rsidP="00D83FF9">
            <w:pPr>
              <w:jc w:val="center"/>
              <w:rPr>
                <w:rFonts w:ascii="Arial" w:hAnsi="Arial" w:cs="Arial"/>
                <w:color w:val="000000"/>
                <w:lang w:val="es-CO" w:eastAsia="es-CO"/>
              </w:rPr>
            </w:pPr>
            <w:r w:rsidRPr="00D83FF9">
              <w:rPr>
                <w:rFonts w:ascii="Arial" w:hAnsi="Arial" w:cs="Arial"/>
                <w:color w:val="000000"/>
                <w:lang w:val="es-CO" w:eastAsia="es-CO"/>
              </w:rPr>
              <w:t> </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D83FF9" w:rsidRPr="00D83FF9" w:rsidRDefault="00D83FF9" w:rsidP="00D83FF9">
            <w:pPr>
              <w:rPr>
                <w:rFonts w:ascii="Arial" w:hAnsi="Arial" w:cs="Arial"/>
                <w:color w:val="000000"/>
                <w:lang w:val="es-CO" w:eastAsia="es-CO"/>
              </w:rPr>
            </w:pPr>
            <w:r w:rsidRPr="00D83FF9">
              <w:rPr>
                <w:rFonts w:ascii="Arial" w:hAnsi="Arial" w:cs="Arial"/>
                <w:color w:val="000000"/>
                <w:lang w:val="es-CO" w:eastAsia="es-CO"/>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D83FF9" w:rsidRPr="00D83FF9" w:rsidRDefault="00D83FF9" w:rsidP="00D83FF9">
            <w:pPr>
              <w:rPr>
                <w:rFonts w:ascii="Arial" w:hAnsi="Arial" w:cs="Arial"/>
                <w:color w:val="000000"/>
                <w:lang w:val="es-CO" w:eastAsia="es-CO"/>
              </w:rPr>
            </w:pPr>
            <w:r w:rsidRPr="00D83FF9">
              <w:rPr>
                <w:rFonts w:ascii="Arial" w:hAnsi="Arial" w:cs="Arial"/>
                <w:color w:val="000000"/>
                <w:lang w:val="es-CO" w:eastAsia="es-CO"/>
              </w:rPr>
              <w:t> </w:t>
            </w:r>
          </w:p>
        </w:tc>
      </w:tr>
      <w:tr w:rsidR="00D83FF9" w:rsidRPr="00D83FF9" w:rsidTr="00D5277B">
        <w:trPr>
          <w:trHeight w:val="285"/>
        </w:trPr>
        <w:tc>
          <w:tcPr>
            <w:tcW w:w="105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FF9" w:rsidRPr="00D83FF9" w:rsidRDefault="00D83FF9" w:rsidP="00D83FF9">
            <w:pPr>
              <w:jc w:val="right"/>
              <w:rPr>
                <w:rFonts w:ascii="Arial" w:hAnsi="Arial" w:cs="Arial"/>
                <w:color w:val="000000"/>
                <w:lang w:val="es-CO" w:eastAsia="es-CO"/>
              </w:rPr>
            </w:pPr>
            <w:r w:rsidRPr="00D83FF9">
              <w:rPr>
                <w:rFonts w:ascii="Arial" w:hAnsi="Arial" w:cs="Arial"/>
                <w:color w:val="000000"/>
                <w:lang w:val="es-CO" w:eastAsia="es-CO"/>
              </w:rPr>
              <w:t>SUBTOTAL</w:t>
            </w:r>
          </w:p>
        </w:tc>
        <w:tc>
          <w:tcPr>
            <w:tcW w:w="852" w:type="dxa"/>
            <w:tcBorders>
              <w:top w:val="nil"/>
              <w:left w:val="nil"/>
              <w:bottom w:val="single" w:sz="4" w:space="0" w:color="auto"/>
              <w:right w:val="single" w:sz="4" w:space="0" w:color="auto"/>
            </w:tcBorders>
            <w:shd w:val="clear" w:color="auto" w:fill="auto"/>
            <w:noWrap/>
            <w:vAlign w:val="bottom"/>
            <w:hideMark/>
          </w:tcPr>
          <w:p w:rsidR="00D83FF9" w:rsidRPr="00D83FF9" w:rsidRDefault="00D83FF9" w:rsidP="00D83FF9">
            <w:pPr>
              <w:rPr>
                <w:rFonts w:ascii="Arial" w:hAnsi="Arial" w:cs="Arial"/>
                <w:color w:val="000000"/>
                <w:lang w:val="es-CO" w:eastAsia="es-CO"/>
              </w:rPr>
            </w:pPr>
            <w:r w:rsidRPr="00D83FF9">
              <w:rPr>
                <w:rFonts w:ascii="Arial" w:hAnsi="Arial" w:cs="Arial"/>
                <w:color w:val="000000"/>
                <w:lang w:val="es-CO" w:eastAsia="es-CO"/>
              </w:rPr>
              <w:t> </w:t>
            </w:r>
          </w:p>
        </w:tc>
      </w:tr>
      <w:tr w:rsidR="00D83FF9" w:rsidRPr="00D83FF9" w:rsidTr="00D5277B">
        <w:trPr>
          <w:trHeight w:val="285"/>
        </w:trPr>
        <w:tc>
          <w:tcPr>
            <w:tcW w:w="105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FF9" w:rsidRPr="00D83FF9" w:rsidRDefault="00D83FF9" w:rsidP="00D83FF9">
            <w:pPr>
              <w:jc w:val="right"/>
              <w:rPr>
                <w:rFonts w:ascii="Arial" w:hAnsi="Arial" w:cs="Arial"/>
                <w:color w:val="000000"/>
                <w:lang w:val="es-CO" w:eastAsia="es-CO"/>
              </w:rPr>
            </w:pPr>
            <w:r w:rsidRPr="00D83FF9">
              <w:rPr>
                <w:rFonts w:ascii="Arial" w:hAnsi="Arial" w:cs="Arial"/>
                <w:color w:val="000000"/>
                <w:lang w:val="es-CO" w:eastAsia="es-CO"/>
              </w:rPr>
              <w:t xml:space="preserve">IVA </w:t>
            </w:r>
          </w:p>
        </w:tc>
        <w:tc>
          <w:tcPr>
            <w:tcW w:w="852" w:type="dxa"/>
            <w:tcBorders>
              <w:top w:val="nil"/>
              <w:left w:val="nil"/>
              <w:bottom w:val="single" w:sz="4" w:space="0" w:color="auto"/>
              <w:right w:val="single" w:sz="4" w:space="0" w:color="auto"/>
            </w:tcBorders>
            <w:shd w:val="clear" w:color="auto" w:fill="auto"/>
            <w:noWrap/>
            <w:vAlign w:val="bottom"/>
            <w:hideMark/>
          </w:tcPr>
          <w:p w:rsidR="00D83FF9" w:rsidRPr="00D83FF9" w:rsidRDefault="00D83FF9" w:rsidP="00D83FF9">
            <w:pPr>
              <w:rPr>
                <w:rFonts w:ascii="Arial" w:hAnsi="Arial" w:cs="Arial"/>
                <w:color w:val="000000"/>
                <w:lang w:val="es-CO" w:eastAsia="es-CO"/>
              </w:rPr>
            </w:pPr>
            <w:r w:rsidRPr="00D83FF9">
              <w:rPr>
                <w:rFonts w:ascii="Arial" w:hAnsi="Arial" w:cs="Arial"/>
                <w:color w:val="000000"/>
                <w:lang w:val="es-CO" w:eastAsia="es-CO"/>
              </w:rPr>
              <w:t> </w:t>
            </w:r>
          </w:p>
        </w:tc>
      </w:tr>
      <w:tr w:rsidR="00D83FF9" w:rsidRPr="00D83FF9" w:rsidTr="00D5277B">
        <w:trPr>
          <w:trHeight w:val="300"/>
        </w:trPr>
        <w:tc>
          <w:tcPr>
            <w:tcW w:w="105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FF9" w:rsidRPr="00D83FF9" w:rsidRDefault="00D83FF9" w:rsidP="00D83FF9">
            <w:pPr>
              <w:jc w:val="right"/>
              <w:rPr>
                <w:rFonts w:ascii="Arial" w:hAnsi="Arial" w:cs="Arial"/>
                <w:b/>
                <w:bCs/>
                <w:color w:val="000000"/>
                <w:lang w:val="es-CO" w:eastAsia="es-CO"/>
              </w:rPr>
            </w:pPr>
            <w:r w:rsidRPr="00D83FF9">
              <w:rPr>
                <w:rFonts w:ascii="Arial" w:hAnsi="Arial" w:cs="Arial"/>
                <w:b/>
                <w:bCs/>
                <w:color w:val="000000"/>
                <w:lang w:val="es-CO" w:eastAsia="es-CO"/>
              </w:rPr>
              <w:t xml:space="preserve">VALOR TOTAL </w:t>
            </w:r>
          </w:p>
        </w:tc>
        <w:tc>
          <w:tcPr>
            <w:tcW w:w="852" w:type="dxa"/>
            <w:tcBorders>
              <w:top w:val="nil"/>
              <w:left w:val="nil"/>
              <w:bottom w:val="single" w:sz="4" w:space="0" w:color="auto"/>
              <w:right w:val="single" w:sz="4" w:space="0" w:color="auto"/>
            </w:tcBorders>
            <w:shd w:val="clear" w:color="auto" w:fill="auto"/>
            <w:noWrap/>
            <w:vAlign w:val="bottom"/>
            <w:hideMark/>
          </w:tcPr>
          <w:p w:rsidR="00D83FF9" w:rsidRPr="00D83FF9" w:rsidRDefault="00D83FF9" w:rsidP="00D83FF9">
            <w:pPr>
              <w:rPr>
                <w:rFonts w:ascii="Arial" w:hAnsi="Arial" w:cs="Arial"/>
                <w:color w:val="000000"/>
                <w:lang w:val="es-CO" w:eastAsia="es-CO"/>
              </w:rPr>
            </w:pPr>
            <w:r w:rsidRPr="00D83FF9">
              <w:rPr>
                <w:rFonts w:ascii="Arial" w:hAnsi="Arial" w:cs="Arial"/>
                <w:color w:val="000000"/>
                <w:lang w:val="es-CO" w:eastAsia="es-CO"/>
              </w:rPr>
              <w:t> </w:t>
            </w:r>
          </w:p>
        </w:tc>
      </w:tr>
    </w:tbl>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lastRenderedPageBreak/>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rsidTr="00A5336B">
        <w:trPr>
          <w:trHeight w:val="70"/>
          <w:jc w:val="center"/>
        </w:trPr>
        <w:tc>
          <w:tcPr>
            <w:tcW w:w="8215" w:type="dxa"/>
          </w:tcPr>
          <w:p w:rsidR="00BA6693" w:rsidRPr="002641CC" w:rsidRDefault="002641CC" w:rsidP="002641CC">
            <w:pPr>
              <w:tabs>
                <w:tab w:val="left" w:pos="306"/>
              </w:tabs>
              <w:jc w:val="center"/>
              <w:rPr>
                <w:rFonts w:ascii="Arial" w:hAnsi="Arial" w:cs="Arial"/>
                <w:sz w:val="22"/>
                <w:szCs w:val="22"/>
                <w:lang w:val="es-CO"/>
              </w:rPr>
            </w:pPr>
            <w:r w:rsidRPr="002641CC">
              <w:rPr>
                <w:rFonts w:ascii="Arial" w:hAnsi="Arial" w:cs="Arial"/>
                <w:sz w:val="22"/>
                <w:szCs w:val="22"/>
                <w:lang w:val="es-CO"/>
              </w:rPr>
              <w:t>N/A</w:t>
            </w:r>
          </w:p>
        </w:tc>
      </w:tr>
    </w:tbl>
    <w:p w:rsidR="00BA6693" w:rsidRPr="005F0B7E" w:rsidRDefault="00BA6693" w:rsidP="004A758B">
      <w:pPr>
        <w:ind w:left="720"/>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rsidTr="002F171D">
        <w:trPr>
          <w:trHeight w:val="70"/>
          <w:jc w:val="center"/>
        </w:trPr>
        <w:tc>
          <w:tcPr>
            <w:tcW w:w="8215" w:type="dxa"/>
          </w:tcPr>
          <w:p w:rsidR="00B9597D" w:rsidRPr="005F0B7E" w:rsidRDefault="00681652" w:rsidP="00681652">
            <w:pPr>
              <w:jc w:val="both"/>
              <w:rPr>
                <w:rFonts w:ascii="Arial" w:hAnsi="Arial" w:cs="Arial"/>
                <w:sz w:val="22"/>
                <w:szCs w:val="22"/>
                <w:lang w:val="es-CO"/>
              </w:rPr>
            </w:pPr>
            <w:r w:rsidRPr="00681652">
              <w:rPr>
                <w:rFonts w:ascii="Arial" w:hAnsi="Arial" w:cs="Arial"/>
                <w:sz w:val="22"/>
                <w:szCs w:val="22"/>
                <w:lang w:val="es-CO"/>
              </w:rPr>
              <w:t>Los accesos y medios de servicio deberán ser entregado por el proveedor al profesional IV o quien haga sus veces en las insta</w:t>
            </w:r>
            <w:r>
              <w:rPr>
                <w:rFonts w:ascii="Arial" w:hAnsi="Arial" w:cs="Arial"/>
                <w:sz w:val="22"/>
                <w:szCs w:val="22"/>
                <w:lang w:val="es-CO"/>
              </w:rPr>
              <w:t xml:space="preserve">laciones de la Biblioteca de la </w:t>
            </w:r>
            <w:r w:rsidRPr="00681652">
              <w:rPr>
                <w:rFonts w:ascii="Arial" w:hAnsi="Arial" w:cs="Arial"/>
                <w:sz w:val="22"/>
                <w:szCs w:val="22"/>
                <w:lang w:val="es-CO"/>
              </w:rPr>
              <w:t>Universidad de Cundinamarca, sede Fusagasugá, en el horario de lunes a viernes de 8:30 a.m. a 11:30 a.m. y de 2:30 p.m</w:t>
            </w:r>
            <w:r>
              <w:rPr>
                <w:rFonts w:ascii="Arial" w:hAnsi="Arial" w:cs="Arial"/>
                <w:sz w:val="22"/>
                <w:szCs w:val="22"/>
                <w:lang w:val="es-CO"/>
              </w:rPr>
              <w:t xml:space="preserve">. a 4:30 p.m. La Universidad no </w:t>
            </w:r>
            <w:r w:rsidRPr="00681652">
              <w:rPr>
                <w:rFonts w:ascii="Arial" w:hAnsi="Arial" w:cs="Arial"/>
                <w:sz w:val="22"/>
                <w:szCs w:val="22"/>
                <w:lang w:val="es-CO"/>
              </w:rPr>
              <w:t>responde por accesos entregados en lugares diferentes a los establecidos en el presente numeral.</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BA6693" w:rsidRPr="005F0B7E" w:rsidRDefault="00520434" w:rsidP="00520434">
            <w:pPr>
              <w:jc w:val="both"/>
              <w:rPr>
                <w:rFonts w:ascii="Arial" w:hAnsi="Arial" w:cs="Arial"/>
                <w:sz w:val="22"/>
                <w:szCs w:val="22"/>
                <w:lang w:val="es-CO"/>
              </w:rPr>
            </w:pPr>
            <w:r w:rsidRPr="00520434">
              <w:rPr>
                <w:rFonts w:ascii="Arial" w:hAnsi="Arial" w:cs="Arial"/>
                <w:sz w:val="22"/>
                <w:szCs w:val="22"/>
                <w:lang w:val="es-CO"/>
              </w:rPr>
              <w:t>El plazo de ejecución será de Dos (2) meses, contados a partir del cumplimiento de los requisitos de perfeccionamiento y e</w:t>
            </w:r>
            <w:r>
              <w:rPr>
                <w:rFonts w:ascii="Arial" w:hAnsi="Arial" w:cs="Arial"/>
                <w:sz w:val="22"/>
                <w:szCs w:val="22"/>
                <w:lang w:val="es-CO"/>
              </w:rPr>
              <w:t xml:space="preserve">jecución del contrato. Nota: La </w:t>
            </w:r>
            <w:r w:rsidRPr="00520434">
              <w:rPr>
                <w:rFonts w:ascii="Arial" w:hAnsi="Arial" w:cs="Arial"/>
                <w:sz w:val="22"/>
                <w:szCs w:val="22"/>
                <w:lang w:val="es-CO"/>
              </w:rPr>
              <w:t>continuidad de la suscripción será de 12 meses.</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Allegar oportunamente a la Oficina de Compras de la UDEC la documentación necesaria para suscribir y legalizar la Orden Contractual o contrato.</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Mantener estricta reserva y confidencialidad sobre la información que conozca por causa o con ocasión de la ejecución del objeto contractual.</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 xml:space="preserve">Conocer, entender, comunicar y cumplir lo establecido en </w:t>
            </w:r>
            <w:r w:rsidR="00B5639F" w:rsidRPr="005F0B7E">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lastRenderedPageBreak/>
              <w:t>Conocer, entender, comunicar y cumplir lo establecido en la Resolución 187 de 2016 “Por la cual se crea y adopta la Política de Seguridad vial de la Universidad de Cundinamarca”.</w:t>
            </w:r>
          </w:p>
          <w:p w:rsidR="00BA6693"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y dar estricto cumplimiento al Manual para contratistas, subcontratistas y proveedores de la Universidad de Cundinamarca (ATHM023).</w:t>
            </w:r>
          </w:p>
          <w:p w:rsidR="00BA6693" w:rsidRPr="005F0B7E" w:rsidRDefault="00BA6693" w:rsidP="004A758B">
            <w:pPr>
              <w:jc w:val="both"/>
              <w:rPr>
                <w:rFonts w:ascii="Arial" w:hAnsi="Arial" w:cs="Arial"/>
                <w:sz w:val="22"/>
                <w:szCs w:val="22"/>
                <w:lang w:val="es-CO"/>
              </w:rPr>
            </w:pPr>
          </w:p>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rsidR="005D02B3" w:rsidRPr="005D02B3" w:rsidRDefault="005D02B3" w:rsidP="005D02B3">
            <w:pPr>
              <w:pStyle w:val="Prrafodelista"/>
              <w:numPr>
                <w:ilvl w:val="0"/>
                <w:numId w:val="17"/>
              </w:numPr>
              <w:jc w:val="both"/>
              <w:rPr>
                <w:rFonts w:ascii="Arial" w:hAnsi="Arial" w:cs="Arial"/>
                <w:sz w:val="22"/>
                <w:szCs w:val="22"/>
                <w:lang w:val="es-CO"/>
              </w:rPr>
            </w:pPr>
            <w:r w:rsidRPr="005D02B3">
              <w:rPr>
                <w:rFonts w:ascii="Arial" w:hAnsi="Arial" w:cs="Arial"/>
                <w:sz w:val="22"/>
                <w:szCs w:val="22"/>
                <w:lang w:val="es-CO"/>
              </w:rPr>
              <w:t>Hacer entrega del SERVICIO con las características técnicas solicitadas y en cumplimiento de los estándares de calidad vigentes.</w:t>
            </w:r>
          </w:p>
          <w:p w:rsidR="005D02B3" w:rsidRPr="005D02B3" w:rsidRDefault="005D02B3" w:rsidP="005D02B3">
            <w:pPr>
              <w:pStyle w:val="Prrafodelista"/>
              <w:numPr>
                <w:ilvl w:val="0"/>
                <w:numId w:val="17"/>
              </w:numPr>
              <w:jc w:val="both"/>
              <w:rPr>
                <w:rFonts w:ascii="Arial" w:hAnsi="Arial" w:cs="Arial"/>
                <w:sz w:val="22"/>
                <w:szCs w:val="22"/>
                <w:lang w:val="es-CO"/>
              </w:rPr>
            </w:pPr>
            <w:r w:rsidRPr="005D02B3">
              <w:rPr>
                <w:rFonts w:ascii="Arial" w:hAnsi="Arial" w:cs="Arial"/>
                <w:sz w:val="22"/>
                <w:szCs w:val="22"/>
                <w:lang w:val="es-CO"/>
              </w:rPr>
              <w:t>Realizar la entrega de los elementos en las instalaciones de la Biblioteca de la Universidad de Cundinamarca, sede Fusagasugá, en el horario de</w:t>
            </w:r>
            <w:r>
              <w:rPr>
                <w:rFonts w:ascii="Arial" w:hAnsi="Arial" w:cs="Arial"/>
                <w:sz w:val="22"/>
                <w:szCs w:val="22"/>
                <w:lang w:val="es-CO"/>
              </w:rPr>
              <w:t xml:space="preserve"> </w:t>
            </w:r>
            <w:r w:rsidRPr="005D02B3">
              <w:rPr>
                <w:rFonts w:ascii="Arial" w:hAnsi="Arial" w:cs="Arial"/>
                <w:sz w:val="22"/>
                <w:szCs w:val="22"/>
                <w:lang w:val="es-CO"/>
              </w:rPr>
              <w:t xml:space="preserve">lunes a viernes de 8:30 a.m. a 11:30 a.m. y de 2:30 p.m. a 4:30 </w:t>
            </w:r>
            <w:proofErr w:type="spellStart"/>
            <w:r w:rsidRPr="005D02B3">
              <w:rPr>
                <w:rFonts w:ascii="Arial" w:hAnsi="Arial" w:cs="Arial"/>
                <w:sz w:val="22"/>
                <w:szCs w:val="22"/>
                <w:lang w:val="es-CO"/>
              </w:rPr>
              <w:t>p.m</w:t>
            </w:r>
            <w:proofErr w:type="spellEnd"/>
            <w:r w:rsidRPr="005D02B3">
              <w:rPr>
                <w:rFonts w:ascii="Arial" w:hAnsi="Arial" w:cs="Arial"/>
                <w:sz w:val="22"/>
                <w:szCs w:val="22"/>
                <w:lang w:val="es-CO"/>
              </w:rPr>
              <w:t>, la Universidad no responde por bienes o servicios entregados en lugares</w:t>
            </w:r>
            <w:r>
              <w:rPr>
                <w:rFonts w:ascii="Arial" w:hAnsi="Arial" w:cs="Arial"/>
                <w:sz w:val="22"/>
                <w:szCs w:val="22"/>
                <w:lang w:val="es-CO"/>
              </w:rPr>
              <w:t xml:space="preserve"> </w:t>
            </w:r>
            <w:r w:rsidRPr="005D02B3">
              <w:rPr>
                <w:rFonts w:ascii="Arial" w:hAnsi="Arial" w:cs="Arial"/>
                <w:sz w:val="22"/>
                <w:szCs w:val="22"/>
                <w:lang w:val="es-CO"/>
              </w:rPr>
              <w:t>diferentes a la Universidad de Cundinamarca</w:t>
            </w:r>
          </w:p>
          <w:p w:rsidR="005D02B3" w:rsidRPr="005D02B3" w:rsidRDefault="005D02B3" w:rsidP="005D02B3">
            <w:pPr>
              <w:pStyle w:val="Prrafodelista"/>
              <w:numPr>
                <w:ilvl w:val="0"/>
                <w:numId w:val="17"/>
              </w:numPr>
              <w:jc w:val="both"/>
              <w:rPr>
                <w:rFonts w:ascii="Arial" w:hAnsi="Arial" w:cs="Arial"/>
                <w:sz w:val="22"/>
                <w:szCs w:val="22"/>
                <w:lang w:val="es-CO"/>
              </w:rPr>
            </w:pPr>
            <w:r w:rsidRPr="005D02B3">
              <w:rPr>
                <w:rFonts w:ascii="Arial" w:hAnsi="Arial" w:cs="Arial"/>
                <w:sz w:val="22"/>
                <w:szCs w:val="22"/>
                <w:lang w:val="es-CO"/>
              </w:rPr>
              <w:t>El contratista deberá hacer entregar en un 100% de los roles y/o claves de acceso al profesional IV de la Biblioteca central o quien haga sus veces</w:t>
            </w:r>
            <w:r>
              <w:rPr>
                <w:rFonts w:ascii="Arial" w:hAnsi="Arial" w:cs="Arial"/>
                <w:sz w:val="22"/>
                <w:szCs w:val="22"/>
                <w:lang w:val="es-CO"/>
              </w:rPr>
              <w:t xml:space="preserve"> </w:t>
            </w:r>
            <w:r w:rsidRPr="005D02B3">
              <w:rPr>
                <w:rFonts w:ascii="Arial" w:hAnsi="Arial" w:cs="Arial"/>
                <w:sz w:val="22"/>
                <w:szCs w:val="22"/>
                <w:lang w:val="es-CO"/>
              </w:rPr>
              <w:t>para garantizar la generación de las estadísticas de uso de la base de datos y/o Recursos electrónicos a los correos electrónicos:</w:t>
            </w:r>
            <w:r>
              <w:rPr>
                <w:rFonts w:ascii="Arial" w:hAnsi="Arial" w:cs="Arial"/>
                <w:sz w:val="22"/>
                <w:szCs w:val="22"/>
                <w:lang w:val="es-CO"/>
              </w:rPr>
              <w:t xml:space="preserve"> </w:t>
            </w:r>
            <w:hyperlink r:id="rId8" w:history="1">
              <w:r w:rsidRPr="00AF54C9">
                <w:rPr>
                  <w:rStyle w:val="Hipervnculo"/>
                  <w:rFonts w:ascii="Arial" w:hAnsi="Arial" w:cs="Arial"/>
                  <w:sz w:val="22"/>
                  <w:szCs w:val="22"/>
                  <w:lang w:val="es-CO"/>
                </w:rPr>
                <w:t>unidadapoyoacademico@ucundinamarca.edu.co</w:t>
              </w:r>
            </w:hyperlink>
            <w:r>
              <w:rPr>
                <w:rFonts w:ascii="Arial" w:hAnsi="Arial" w:cs="Arial"/>
                <w:sz w:val="22"/>
                <w:szCs w:val="22"/>
                <w:lang w:val="es-CO"/>
              </w:rPr>
              <w:t xml:space="preserve"> y </w:t>
            </w:r>
            <w:hyperlink r:id="rId9" w:history="1">
              <w:r w:rsidRPr="00AF54C9">
                <w:rPr>
                  <w:rStyle w:val="Hipervnculo"/>
                  <w:rFonts w:ascii="Arial" w:hAnsi="Arial" w:cs="Arial"/>
                  <w:sz w:val="22"/>
                  <w:szCs w:val="22"/>
                  <w:lang w:val="es-CO"/>
                </w:rPr>
                <w:t>biblioteca.fusagasuga@ucundinamarca.edu.co</w:t>
              </w:r>
            </w:hyperlink>
            <w:r>
              <w:rPr>
                <w:rFonts w:ascii="Arial" w:hAnsi="Arial" w:cs="Arial"/>
                <w:sz w:val="22"/>
                <w:szCs w:val="22"/>
                <w:lang w:val="es-CO"/>
              </w:rPr>
              <w:t xml:space="preserve"> </w:t>
            </w:r>
          </w:p>
          <w:p w:rsidR="005D02B3" w:rsidRPr="005D02B3" w:rsidRDefault="005D02B3" w:rsidP="005D02B3">
            <w:pPr>
              <w:pStyle w:val="Prrafodelista"/>
              <w:numPr>
                <w:ilvl w:val="0"/>
                <w:numId w:val="17"/>
              </w:numPr>
              <w:jc w:val="both"/>
              <w:rPr>
                <w:rFonts w:ascii="Arial" w:hAnsi="Arial" w:cs="Arial"/>
                <w:sz w:val="22"/>
                <w:szCs w:val="22"/>
                <w:lang w:val="es-CO"/>
              </w:rPr>
            </w:pPr>
            <w:r w:rsidRPr="005D02B3">
              <w:rPr>
                <w:rFonts w:ascii="Arial" w:hAnsi="Arial" w:cs="Arial"/>
                <w:sz w:val="22"/>
                <w:szCs w:val="22"/>
                <w:lang w:val="es-CO"/>
              </w:rPr>
              <w:t>Las demás que se deriven de la ley y la naturaleza del SERVICIO a contratar.</w:t>
            </w:r>
          </w:p>
          <w:p w:rsidR="005D02B3" w:rsidRPr="005D02B3" w:rsidRDefault="005D02B3" w:rsidP="005D02B3">
            <w:pPr>
              <w:pStyle w:val="Prrafodelista"/>
              <w:numPr>
                <w:ilvl w:val="0"/>
                <w:numId w:val="17"/>
              </w:numPr>
              <w:jc w:val="both"/>
              <w:rPr>
                <w:rFonts w:ascii="Arial" w:hAnsi="Arial" w:cs="Arial"/>
                <w:sz w:val="22"/>
                <w:szCs w:val="22"/>
                <w:lang w:val="es-CO"/>
              </w:rPr>
            </w:pPr>
            <w:r w:rsidRPr="005D02B3">
              <w:rPr>
                <w:rFonts w:ascii="Arial" w:hAnsi="Arial" w:cs="Arial"/>
                <w:sz w:val="22"/>
                <w:szCs w:val="22"/>
                <w:lang w:val="es-CO"/>
              </w:rPr>
              <w:t xml:space="preserve">El contratista brindará soporte presencial, virtual, </w:t>
            </w:r>
            <w:proofErr w:type="spellStart"/>
            <w:r w:rsidRPr="005D02B3">
              <w:rPr>
                <w:rFonts w:ascii="Arial" w:hAnsi="Arial" w:cs="Arial"/>
                <w:sz w:val="22"/>
                <w:szCs w:val="22"/>
                <w:lang w:val="es-CO"/>
              </w:rPr>
              <w:t>etc</w:t>
            </w:r>
            <w:proofErr w:type="spellEnd"/>
            <w:r w:rsidRPr="005D02B3">
              <w:rPr>
                <w:rFonts w:ascii="Arial" w:hAnsi="Arial" w:cs="Arial"/>
                <w:sz w:val="22"/>
                <w:szCs w:val="22"/>
                <w:lang w:val="es-CO"/>
              </w:rPr>
              <w:t>, bajo el esquema 7x24x365 y brindar capacitación presencial y virtual de cada una de las bases</w:t>
            </w:r>
            <w:r>
              <w:rPr>
                <w:rFonts w:ascii="Arial" w:hAnsi="Arial" w:cs="Arial"/>
                <w:sz w:val="22"/>
                <w:szCs w:val="22"/>
                <w:lang w:val="es-CO"/>
              </w:rPr>
              <w:t xml:space="preserve"> </w:t>
            </w:r>
            <w:r w:rsidRPr="005D02B3">
              <w:rPr>
                <w:rFonts w:ascii="Arial" w:hAnsi="Arial" w:cs="Arial"/>
                <w:sz w:val="22"/>
                <w:szCs w:val="22"/>
                <w:lang w:val="es-CO"/>
              </w:rPr>
              <w:t>de datos que compone el servicio a contratar.</w:t>
            </w:r>
          </w:p>
          <w:p w:rsidR="00BA6693" w:rsidRPr="00100B23" w:rsidRDefault="005D02B3" w:rsidP="00100B23">
            <w:pPr>
              <w:pStyle w:val="Prrafodelista"/>
              <w:numPr>
                <w:ilvl w:val="0"/>
                <w:numId w:val="17"/>
              </w:numPr>
              <w:jc w:val="both"/>
              <w:rPr>
                <w:rFonts w:ascii="Arial" w:hAnsi="Arial" w:cs="Arial"/>
                <w:sz w:val="22"/>
                <w:szCs w:val="22"/>
                <w:lang w:val="es-CO"/>
              </w:rPr>
            </w:pPr>
            <w:r w:rsidRPr="005D02B3">
              <w:rPr>
                <w:rFonts w:ascii="Arial" w:hAnsi="Arial" w:cs="Arial"/>
                <w:sz w:val="22"/>
                <w:szCs w:val="22"/>
                <w:lang w:val="es-CO"/>
              </w:rPr>
              <w:t>El contratista brindara (2) dos capacitaciones presenciales y (2) dos virtuales Dirigida a multiplicadores de la información (docentes, investigadores y</w:t>
            </w:r>
            <w:r w:rsidR="00100B23">
              <w:rPr>
                <w:rFonts w:ascii="Arial" w:hAnsi="Arial" w:cs="Arial"/>
                <w:sz w:val="22"/>
                <w:szCs w:val="22"/>
                <w:lang w:val="es-CO"/>
              </w:rPr>
              <w:t xml:space="preserve"> </w:t>
            </w:r>
            <w:r w:rsidRPr="00100B23">
              <w:rPr>
                <w:rFonts w:ascii="Arial" w:hAnsi="Arial" w:cs="Arial"/>
                <w:sz w:val="22"/>
                <w:szCs w:val="22"/>
                <w:lang w:val="es-CO"/>
              </w:rPr>
              <w:t>personal del sistema de bibliotecas).</w:t>
            </w:r>
          </w:p>
        </w:tc>
      </w:tr>
    </w:tbl>
    <w:p w:rsidR="00BA6693" w:rsidRPr="005F0B7E" w:rsidRDefault="00BA6693" w:rsidP="004A758B">
      <w:pPr>
        <w:jc w:val="both"/>
        <w:rPr>
          <w:rFonts w:ascii="Arial" w:hAnsi="Arial" w:cs="Arial"/>
          <w:sz w:val="22"/>
          <w:szCs w:val="22"/>
          <w:lang w:val="es-CO"/>
        </w:rPr>
      </w:pPr>
    </w:p>
    <w:p w:rsidR="00BA6693" w:rsidRPr="005F0B7E" w:rsidRDefault="008C5210" w:rsidP="004A758B">
      <w:pPr>
        <w:rPr>
          <w:rFonts w:ascii="Arial" w:hAnsi="Arial" w:cs="Arial"/>
          <w:b/>
          <w:sz w:val="22"/>
          <w:szCs w:val="22"/>
          <w:lang w:val="es-CO"/>
        </w:rPr>
      </w:pPr>
      <w:r>
        <w:rPr>
          <w:rFonts w:ascii="Arial" w:hAnsi="Arial" w:cs="Arial"/>
          <w:b/>
          <w:sz w:val="22"/>
          <w:szCs w:val="22"/>
          <w:lang w:val="es-CO"/>
        </w:rPr>
        <w:t>8. GARANTI</w:t>
      </w:r>
      <w:r w:rsidR="00BA6693" w:rsidRPr="005F0B7E">
        <w:rPr>
          <w:rFonts w:ascii="Arial" w:hAnsi="Arial" w:cs="Arial"/>
          <w:b/>
          <w:sz w:val="22"/>
          <w:szCs w:val="22"/>
          <w:lang w:val="es-CO"/>
        </w:rPr>
        <w:t>AS (</w:t>
      </w:r>
      <w:r w:rsidR="00BA6693" w:rsidRPr="005F0B7E">
        <w:rPr>
          <w:rFonts w:ascii="Arial" w:hAnsi="Arial" w:cs="Arial"/>
          <w:b/>
          <w:i/>
          <w:sz w:val="22"/>
          <w:szCs w:val="22"/>
          <w:lang w:val="es-CO"/>
        </w:rPr>
        <w:t>en caso de requerirse</w:t>
      </w:r>
      <w:r w:rsidR="00BA6693" w:rsidRPr="005F0B7E">
        <w:rPr>
          <w:rFonts w:ascii="Arial" w:hAnsi="Arial" w:cs="Arial"/>
          <w:b/>
          <w:sz w:val="22"/>
          <w:szCs w:val="22"/>
          <w:lang w:val="es-CO"/>
        </w:rPr>
        <w:t>)</w:t>
      </w:r>
    </w:p>
    <w:p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rsidTr="007452FA">
        <w:trPr>
          <w:trHeight w:val="436"/>
          <w:jc w:val="center"/>
        </w:trPr>
        <w:tc>
          <w:tcPr>
            <w:tcW w:w="2308"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18"/>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31"/>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bl>
    <w:p w:rsidR="00BA6693" w:rsidRPr="005F0B7E" w:rsidRDefault="00BA6693" w:rsidP="004A758B">
      <w:pPr>
        <w:pStyle w:val="Prrafodelista"/>
        <w:ind w:left="360" w:hanging="862"/>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rsidTr="00CF21F2">
        <w:trPr>
          <w:trHeight w:val="70"/>
          <w:jc w:val="center"/>
        </w:trPr>
        <w:tc>
          <w:tcPr>
            <w:tcW w:w="8215" w:type="dxa"/>
          </w:tcPr>
          <w:p w:rsidR="00BA6693" w:rsidRPr="005F0B7E" w:rsidRDefault="0012404F" w:rsidP="004A758B">
            <w:pPr>
              <w:rPr>
                <w:rFonts w:ascii="Arial" w:hAnsi="Arial" w:cs="Arial"/>
                <w:sz w:val="22"/>
                <w:szCs w:val="22"/>
                <w:lang w:val="es-CO"/>
              </w:rPr>
            </w:pPr>
            <w:r>
              <w:rPr>
                <w:rFonts w:ascii="Arial" w:hAnsi="Arial" w:cs="Arial"/>
                <w:sz w:val="22"/>
                <w:szCs w:val="22"/>
                <w:lang w:val="es-CO"/>
              </w:rPr>
              <w:lastRenderedPageBreak/>
              <w:t>UNICO PAGO</w:t>
            </w:r>
            <w:r w:rsidR="00644011" w:rsidRPr="005F0B7E">
              <w:rPr>
                <w:rFonts w:ascii="Arial" w:hAnsi="Arial" w:cs="Arial"/>
                <w:sz w:val="22"/>
                <w:szCs w:val="22"/>
                <w:lang w:val="es-CO"/>
              </w:rPr>
              <w:t xml:space="preserve"> </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CONTRATISTA</w:t>
      </w: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El Contratista asumirá los gastos que se relacionan a continuación:</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5F0B7E" w:rsidRDefault="00BA6693" w:rsidP="004A758B">
      <w:pPr>
        <w:pStyle w:val="Prrafodelista"/>
        <w:ind w:left="0"/>
        <w:rPr>
          <w:rFonts w:ascii="Arial" w:hAnsi="Arial" w:cs="Arial"/>
          <w:b/>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5F0B7E" w:rsidRDefault="00BA6693" w:rsidP="004A758B">
      <w:pPr>
        <w:pStyle w:val="Cuerpo"/>
        <w:ind w:left="142" w:hanging="142"/>
        <w:rPr>
          <w:rStyle w:val="apple-converted-space"/>
          <w:rFonts w:ascii="Arial" w:eastAsia="Arial" w:hAnsi="Arial" w:cs="Arial"/>
          <w:bCs/>
          <w:sz w:val="22"/>
          <w:szCs w:val="22"/>
          <w:lang w:val="es-CO"/>
        </w:rPr>
      </w:pP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w:t>
      </w:r>
      <w:r w:rsidR="00FA59FB">
        <w:rPr>
          <w:rFonts w:ascii="Arial" w:hAnsi="Arial" w:cs="Arial"/>
          <w:sz w:val="22"/>
          <w:szCs w:val="22"/>
          <w:lang w:val="es-CO"/>
        </w:rPr>
        <w:t>Seguridad y Salud en el Trabajo</w:t>
      </w:r>
      <w:r w:rsidRPr="005F0B7E">
        <w:rPr>
          <w:rFonts w:ascii="Arial" w:hAnsi="Arial" w:cs="Arial"/>
          <w:sz w:val="22"/>
          <w:szCs w:val="22"/>
          <w:lang w:val="es-CO"/>
        </w:rPr>
        <w:t xml:space="preserve"> (SG-SST)</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rsidR="00BA6693" w:rsidRPr="005F0B7E" w:rsidRDefault="00BA6693" w:rsidP="004A758B">
      <w:pPr>
        <w:jc w:val="both"/>
        <w:rPr>
          <w:rStyle w:val="apple-converted-space"/>
          <w:rFonts w:ascii="Arial" w:eastAsia="Arial" w:hAnsi="Arial" w:cs="Arial"/>
          <w:bCs/>
          <w:sz w:val="22"/>
          <w:szCs w:val="22"/>
          <w:lang w:val="es-CO"/>
        </w:rPr>
      </w:pPr>
    </w:p>
    <w:p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rsidR="00BA6693" w:rsidRPr="005F0B7E" w:rsidRDefault="00BA6693" w:rsidP="004A758B">
      <w:pPr>
        <w:shd w:val="clear" w:color="auto" w:fill="FFFFFF"/>
        <w:jc w:val="both"/>
        <w:rPr>
          <w:rFonts w:ascii="Arial" w:hAnsi="Arial" w:cs="Arial"/>
          <w:sz w:val="22"/>
          <w:szCs w:val="22"/>
          <w:lang w:val="es-CO"/>
        </w:rPr>
      </w:pPr>
    </w:p>
    <w:p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rsidR="00BA6693" w:rsidRPr="005F0B7E" w:rsidRDefault="00BA6693" w:rsidP="004A758B">
      <w:pPr>
        <w:pStyle w:val="Prrafodelista"/>
        <w:ind w:left="0"/>
        <w:rPr>
          <w:rFonts w:ascii="Arial" w:hAnsi="Arial" w:cs="Arial"/>
          <w:sz w:val="22"/>
          <w:szCs w:val="22"/>
          <w:lang w:val="es-CO"/>
        </w:rPr>
      </w:pPr>
    </w:p>
    <w:p w:rsidR="007452FA" w:rsidRPr="005F0B7E" w:rsidRDefault="00BA6693" w:rsidP="009F2703">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rsidR="007452FA" w:rsidRPr="005F0B7E" w:rsidRDefault="007452FA"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0F" w:rsidRDefault="006D730F" w:rsidP="0044036E">
      <w:r>
        <w:separator/>
      </w:r>
    </w:p>
  </w:endnote>
  <w:endnote w:type="continuationSeparator" w:id="0">
    <w:p w:rsidR="006D730F" w:rsidRDefault="006D730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735AFF"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rsidR="00AB66A2" w:rsidRPr="00014059" w:rsidRDefault="006D730F"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0F" w:rsidRDefault="006D730F" w:rsidP="0044036E">
      <w:r>
        <w:separator/>
      </w:r>
    </w:p>
  </w:footnote>
  <w:footnote w:type="continuationSeparator" w:id="0">
    <w:p w:rsidR="006D730F" w:rsidRDefault="006D730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DA354C">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DA354C">
            <w:rPr>
              <w:rStyle w:val="Nmerodepgina"/>
              <w:rFonts w:ascii="Arial" w:hAnsi="Arial" w:cs="Arial"/>
              <w:b/>
              <w:noProof/>
            </w:rPr>
            <w:t>5</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616110"/>
    <w:multiLevelType w:val="hybridMultilevel"/>
    <w:tmpl w:val="8146DEE2"/>
    <w:lvl w:ilvl="0" w:tplc="1974F7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4"/>
  </w:num>
  <w:num w:numId="14">
    <w:abstractNumId w:val="18"/>
  </w:num>
  <w:num w:numId="15">
    <w:abstractNumId w:val="13"/>
  </w:num>
  <w:num w:numId="16">
    <w:abstractNumId w:val="12"/>
  </w:num>
  <w:num w:numId="17">
    <w:abstractNumId w:val="19"/>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77B1"/>
    <w:rsid w:val="000905EC"/>
    <w:rsid w:val="000969EB"/>
    <w:rsid w:val="000A7E09"/>
    <w:rsid w:val="000C3ABF"/>
    <w:rsid w:val="000D326A"/>
    <w:rsid w:val="000D5C54"/>
    <w:rsid w:val="000F4315"/>
    <w:rsid w:val="00100B23"/>
    <w:rsid w:val="0011276C"/>
    <w:rsid w:val="00115FC0"/>
    <w:rsid w:val="00116C11"/>
    <w:rsid w:val="00123F4D"/>
    <w:rsid w:val="0012404F"/>
    <w:rsid w:val="00144D3A"/>
    <w:rsid w:val="00152E87"/>
    <w:rsid w:val="00154D24"/>
    <w:rsid w:val="0015586A"/>
    <w:rsid w:val="00162BAE"/>
    <w:rsid w:val="00166AFA"/>
    <w:rsid w:val="00182D00"/>
    <w:rsid w:val="00185165"/>
    <w:rsid w:val="001862AF"/>
    <w:rsid w:val="001A7F1E"/>
    <w:rsid w:val="001B1CCD"/>
    <w:rsid w:val="001C0AC1"/>
    <w:rsid w:val="001C20B7"/>
    <w:rsid w:val="001C2EEA"/>
    <w:rsid w:val="001D19E1"/>
    <w:rsid w:val="001F4C28"/>
    <w:rsid w:val="00204554"/>
    <w:rsid w:val="00205309"/>
    <w:rsid w:val="0021626A"/>
    <w:rsid w:val="00222086"/>
    <w:rsid w:val="00231107"/>
    <w:rsid w:val="0025575E"/>
    <w:rsid w:val="002641CC"/>
    <w:rsid w:val="00285A52"/>
    <w:rsid w:val="00292130"/>
    <w:rsid w:val="00293639"/>
    <w:rsid w:val="002A65E8"/>
    <w:rsid w:val="002A7C97"/>
    <w:rsid w:val="002D7BBC"/>
    <w:rsid w:val="002E4D38"/>
    <w:rsid w:val="002F171D"/>
    <w:rsid w:val="00327AC4"/>
    <w:rsid w:val="0033315E"/>
    <w:rsid w:val="003404A3"/>
    <w:rsid w:val="00340A98"/>
    <w:rsid w:val="00345E5E"/>
    <w:rsid w:val="003624CE"/>
    <w:rsid w:val="0036475A"/>
    <w:rsid w:val="003862EB"/>
    <w:rsid w:val="0038695C"/>
    <w:rsid w:val="003D73B8"/>
    <w:rsid w:val="003E1A5D"/>
    <w:rsid w:val="003E2FE6"/>
    <w:rsid w:val="003E35EA"/>
    <w:rsid w:val="003E50BC"/>
    <w:rsid w:val="003E6A86"/>
    <w:rsid w:val="003F2CC2"/>
    <w:rsid w:val="00400054"/>
    <w:rsid w:val="00414CE0"/>
    <w:rsid w:val="0041508E"/>
    <w:rsid w:val="0044036E"/>
    <w:rsid w:val="00442F6B"/>
    <w:rsid w:val="00447B61"/>
    <w:rsid w:val="00470C47"/>
    <w:rsid w:val="00477117"/>
    <w:rsid w:val="004A758B"/>
    <w:rsid w:val="004D73AA"/>
    <w:rsid w:val="004F3DFD"/>
    <w:rsid w:val="004F4228"/>
    <w:rsid w:val="0052022C"/>
    <w:rsid w:val="00520434"/>
    <w:rsid w:val="00524C81"/>
    <w:rsid w:val="00532A49"/>
    <w:rsid w:val="00550144"/>
    <w:rsid w:val="005571FA"/>
    <w:rsid w:val="0057237B"/>
    <w:rsid w:val="0059706A"/>
    <w:rsid w:val="00597D75"/>
    <w:rsid w:val="005A6779"/>
    <w:rsid w:val="005C4914"/>
    <w:rsid w:val="005C4A02"/>
    <w:rsid w:val="005D02B3"/>
    <w:rsid w:val="005D64F4"/>
    <w:rsid w:val="005F07D0"/>
    <w:rsid w:val="005F0B7E"/>
    <w:rsid w:val="006058BC"/>
    <w:rsid w:val="00605A3F"/>
    <w:rsid w:val="00610723"/>
    <w:rsid w:val="00612C95"/>
    <w:rsid w:val="00622EF5"/>
    <w:rsid w:val="006232A8"/>
    <w:rsid w:val="00644011"/>
    <w:rsid w:val="0064730D"/>
    <w:rsid w:val="006613EC"/>
    <w:rsid w:val="00663084"/>
    <w:rsid w:val="00664485"/>
    <w:rsid w:val="00681652"/>
    <w:rsid w:val="0069115C"/>
    <w:rsid w:val="00692313"/>
    <w:rsid w:val="006A0AE9"/>
    <w:rsid w:val="006A1D58"/>
    <w:rsid w:val="006A5715"/>
    <w:rsid w:val="006A7944"/>
    <w:rsid w:val="006B0754"/>
    <w:rsid w:val="006C5B57"/>
    <w:rsid w:val="006C5D4D"/>
    <w:rsid w:val="006D09E3"/>
    <w:rsid w:val="006D730F"/>
    <w:rsid w:val="006F0F19"/>
    <w:rsid w:val="0070000B"/>
    <w:rsid w:val="00711960"/>
    <w:rsid w:val="00727A5C"/>
    <w:rsid w:val="007303C4"/>
    <w:rsid w:val="00730C5B"/>
    <w:rsid w:val="00731288"/>
    <w:rsid w:val="00735AFF"/>
    <w:rsid w:val="007409BA"/>
    <w:rsid w:val="007452FA"/>
    <w:rsid w:val="00751F8E"/>
    <w:rsid w:val="00777A10"/>
    <w:rsid w:val="00782967"/>
    <w:rsid w:val="00793462"/>
    <w:rsid w:val="00797F1E"/>
    <w:rsid w:val="007C31B3"/>
    <w:rsid w:val="007C6721"/>
    <w:rsid w:val="007C72D5"/>
    <w:rsid w:val="007D2922"/>
    <w:rsid w:val="007D59C0"/>
    <w:rsid w:val="007D5F28"/>
    <w:rsid w:val="007E011D"/>
    <w:rsid w:val="00800720"/>
    <w:rsid w:val="00806886"/>
    <w:rsid w:val="00830FEC"/>
    <w:rsid w:val="00840930"/>
    <w:rsid w:val="00842B3F"/>
    <w:rsid w:val="00844F7F"/>
    <w:rsid w:val="008463EC"/>
    <w:rsid w:val="00865F1A"/>
    <w:rsid w:val="008716EB"/>
    <w:rsid w:val="008728D2"/>
    <w:rsid w:val="00880382"/>
    <w:rsid w:val="0089161F"/>
    <w:rsid w:val="008A4A15"/>
    <w:rsid w:val="008A66B4"/>
    <w:rsid w:val="008B712B"/>
    <w:rsid w:val="008C11EF"/>
    <w:rsid w:val="008C5210"/>
    <w:rsid w:val="008D19A3"/>
    <w:rsid w:val="008F03BC"/>
    <w:rsid w:val="008F7906"/>
    <w:rsid w:val="00904065"/>
    <w:rsid w:val="009157A9"/>
    <w:rsid w:val="009167AD"/>
    <w:rsid w:val="00917F9B"/>
    <w:rsid w:val="009208E0"/>
    <w:rsid w:val="00922DBC"/>
    <w:rsid w:val="00932BFB"/>
    <w:rsid w:val="00935C08"/>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5336B"/>
    <w:rsid w:val="00A638CC"/>
    <w:rsid w:val="00A67113"/>
    <w:rsid w:val="00A71579"/>
    <w:rsid w:val="00A72252"/>
    <w:rsid w:val="00A75AD3"/>
    <w:rsid w:val="00A9037C"/>
    <w:rsid w:val="00A978E3"/>
    <w:rsid w:val="00AA4E98"/>
    <w:rsid w:val="00AB0458"/>
    <w:rsid w:val="00AB1816"/>
    <w:rsid w:val="00AB442E"/>
    <w:rsid w:val="00AB4466"/>
    <w:rsid w:val="00AB66A2"/>
    <w:rsid w:val="00AB7115"/>
    <w:rsid w:val="00AC0636"/>
    <w:rsid w:val="00AD7E67"/>
    <w:rsid w:val="00B03AD8"/>
    <w:rsid w:val="00B0512C"/>
    <w:rsid w:val="00B15363"/>
    <w:rsid w:val="00B40BF9"/>
    <w:rsid w:val="00B510BA"/>
    <w:rsid w:val="00B521F0"/>
    <w:rsid w:val="00B5349E"/>
    <w:rsid w:val="00B5639F"/>
    <w:rsid w:val="00B721ED"/>
    <w:rsid w:val="00B81C47"/>
    <w:rsid w:val="00B9597D"/>
    <w:rsid w:val="00BA2F43"/>
    <w:rsid w:val="00BA6693"/>
    <w:rsid w:val="00BA7ADB"/>
    <w:rsid w:val="00BC002C"/>
    <w:rsid w:val="00BC009F"/>
    <w:rsid w:val="00BF7E84"/>
    <w:rsid w:val="00C00F49"/>
    <w:rsid w:val="00C11255"/>
    <w:rsid w:val="00C25823"/>
    <w:rsid w:val="00C31B20"/>
    <w:rsid w:val="00C35CEB"/>
    <w:rsid w:val="00C422BF"/>
    <w:rsid w:val="00C45A77"/>
    <w:rsid w:val="00C50B79"/>
    <w:rsid w:val="00C52339"/>
    <w:rsid w:val="00C55924"/>
    <w:rsid w:val="00C60B67"/>
    <w:rsid w:val="00C6160C"/>
    <w:rsid w:val="00C71493"/>
    <w:rsid w:val="00CC0DC0"/>
    <w:rsid w:val="00CC248C"/>
    <w:rsid w:val="00CC35EE"/>
    <w:rsid w:val="00CD196D"/>
    <w:rsid w:val="00CE4861"/>
    <w:rsid w:val="00CF17F8"/>
    <w:rsid w:val="00CF21F2"/>
    <w:rsid w:val="00CF3B87"/>
    <w:rsid w:val="00CF3C93"/>
    <w:rsid w:val="00D042D6"/>
    <w:rsid w:val="00D07897"/>
    <w:rsid w:val="00D2602B"/>
    <w:rsid w:val="00D31D3D"/>
    <w:rsid w:val="00D44353"/>
    <w:rsid w:val="00D51C02"/>
    <w:rsid w:val="00D5277B"/>
    <w:rsid w:val="00D57751"/>
    <w:rsid w:val="00D741F8"/>
    <w:rsid w:val="00D77A82"/>
    <w:rsid w:val="00D83FF9"/>
    <w:rsid w:val="00D943A3"/>
    <w:rsid w:val="00DA26D1"/>
    <w:rsid w:val="00DA354C"/>
    <w:rsid w:val="00DA35C9"/>
    <w:rsid w:val="00DA6258"/>
    <w:rsid w:val="00DB5BD5"/>
    <w:rsid w:val="00DB6920"/>
    <w:rsid w:val="00DC27B9"/>
    <w:rsid w:val="00DE377C"/>
    <w:rsid w:val="00DE3C16"/>
    <w:rsid w:val="00DE72E8"/>
    <w:rsid w:val="00DF57AF"/>
    <w:rsid w:val="00DF651D"/>
    <w:rsid w:val="00E12BA1"/>
    <w:rsid w:val="00E153CF"/>
    <w:rsid w:val="00E20A62"/>
    <w:rsid w:val="00E22FC5"/>
    <w:rsid w:val="00E2717D"/>
    <w:rsid w:val="00E31CFD"/>
    <w:rsid w:val="00E373C7"/>
    <w:rsid w:val="00E42895"/>
    <w:rsid w:val="00E54660"/>
    <w:rsid w:val="00E547CB"/>
    <w:rsid w:val="00E55AE8"/>
    <w:rsid w:val="00E616D3"/>
    <w:rsid w:val="00E62E52"/>
    <w:rsid w:val="00E642E2"/>
    <w:rsid w:val="00E64A0B"/>
    <w:rsid w:val="00E6531E"/>
    <w:rsid w:val="00E67F7A"/>
    <w:rsid w:val="00E83DF8"/>
    <w:rsid w:val="00E908EC"/>
    <w:rsid w:val="00E93330"/>
    <w:rsid w:val="00EA3DCA"/>
    <w:rsid w:val="00EB3B8E"/>
    <w:rsid w:val="00EB60A5"/>
    <w:rsid w:val="00ED4FE7"/>
    <w:rsid w:val="00EE26A7"/>
    <w:rsid w:val="00EE2EE0"/>
    <w:rsid w:val="00EF61CE"/>
    <w:rsid w:val="00F17F82"/>
    <w:rsid w:val="00F35C91"/>
    <w:rsid w:val="00F94650"/>
    <w:rsid w:val="00F96200"/>
    <w:rsid w:val="00FA59FB"/>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3082921">
      <w:bodyDiv w:val="1"/>
      <w:marLeft w:val="0"/>
      <w:marRight w:val="0"/>
      <w:marTop w:val="0"/>
      <w:marBottom w:val="0"/>
      <w:divBdr>
        <w:top w:val="none" w:sz="0" w:space="0" w:color="auto"/>
        <w:left w:val="none" w:sz="0" w:space="0" w:color="auto"/>
        <w:bottom w:val="none" w:sz="0" w:space="0" w:color="auto"/>
        <w:right w:val="none" w:sz="0" w:space="0" w:color="auto"/>
      </w:divBdr>
    </w:div>
    <w:div w:id="1732120421">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 w:id="21369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apoyoacademico@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blioteca.fusagasuga@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D4BD-1D46-4070-8B17-2783BE05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1465</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126</cp:revision>
  <cp:lastPrinted>2019-03-07T19:18:00Z</cp:lastPrinted>
  <dcterms:created xsi:type="dcterms:W3CDTF">2019-03-07T19:19:00Z</dcterms:created>
  <dcterms:modified xsi:type="dcterms:W3CDTF">2019-07-09T13:51:00Z</dcterms:modified>
</cp:coreProperties>
</file>